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E4" w:rsidRPr="00A211E4" w:rsidRDefault="00A211E4" w:rsidP="00A211E4">
      <w:pPr>
        <w:pStyle w:val="24"/>
        <w:shd w:val="clear" w:color="auto" w:fill="auto"/>
        <w:spacing w:before="0" w:after="280"/>
        <w:ind w:firstLine="740"/>
        <w:jc w:val="center"/>
        <w:rPr>
          <w:b/>
        </w:rPr>
      </w:pPr>
      <w:r w:rsidRPr="00A211E4">
        <w:rPr>
          <w:b/>
        </w:rPr>
        <w:t>Обобщенная информация о результатах осуществления Контрольно-счетной палатой Челябинской области аудита в сфере закупок за 2022 год</w:t>
      </w:r>
    </w:p>
    <w:p w:rsidR="00166881" w:rsidRDefault="00285F9E">
      <w:pPr>
        <w:pStyle w:val="24"/>
        <w:shd w:val="clear" w:color="auto" w:fill="auto"/>
        <w:spacing w:before="0" w:after="280"/>
        <w:ind w:firstLine="740"/>
      </w:pPr>
      <w:r>
        <w:t>Информация подготовлена в соответствии со 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по результатам экспертно-аналитических, контрольных мероприятий, в рамках которых осуществлялся аудит в сфере закупок.</w:t>
      </w:r>
    </w:p>
    <w:p w:rsidR="00166881" w:rsidRDefault="00285F9E">
      <w:pPr>
        <w:pStyle w:val="41"/>
        <w:shd w:val="clear" w:color="auto" w:fill="auto"/>
        <w:spacing w:before="0" w:after="254" w:line="260" w:lineRule="exact"/>
        <w:ind w:left="2640"/>
      </w:pPr>
      <w:r>
        <w:t>Общие показатели государственных закупок</w:t>
      </w:r>
    </w:p>
    <w:tbl>
      <w:tblPr>
        <w:tblpPr w:leftFromText="180" w:rightFromText="180" w:vertAnchor="text" w:horzAnchor="margin" w:tblpY="29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4"/>
        <w:gridCol w:w="1746"/>
        <w:gridCol w:w="1760"/>
        <w:gridCol w:w="1602"/>
      </w:tblGrid>
      <w:tr w:rsidR="00F23789" w:rsidTr="00F23789">
        <w:trPr>
          <w:trHeight w:hRule="exact" w:val="29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bookmarkStart w:id="0" w:name="_GoBack"/>
            <w:bookmarkEnd w:id="0"/>
            <w:r>
              <w:rPr>
                <w:rStyle w:val="211pt"/>
              </w:rPr>
              <w:t>Показатель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2020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2021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2022 год</w:t>
            </w:r>
          </w:p>
        </w:tc>
      </w:tr>
      <w:tr w:rsidR="00F23789" w:rsidTr="00F23789">
        <w:trPr>
          <w:trHeight w:hRule="exact" w:val="529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Объем объявленных закупок, млн. руб.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93 662,7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129 478,5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126 558,1</w:t>
            </w:r>
          </w:p>
        </w:tc>
      </w:tr>
      <w:tr w:rsidR="00F23789" w:rsidTr="00F23789">
        <w:trPr>
          <w:trHeight w:hRule="exact" w:val="41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Объем заключенных контрактов, млн. руб.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98 109,7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99 231,2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119 472,6</w:t>
            </w:r>
          </w:p>
        </w:tc>
      </w:tr>
      <w:tr w:rsidR="00F23789" w:rsidTr="00F23789">
        <w:trPr>
          <w:trHeight w:hRule="exact" w:val="4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 xml:space="preserve">Относительное снижение НМЦК, </w:t>
            </w:r>
            <w:r>
              <w:rPr>
                <w:rStyle w:val="211pt1"/>
                <w:b w:val="0"/>
                <w:bCs w:val="0"/>
              </w:rPr>
              <w:t>%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6,5</w:t>
            </w:r>
          </w:p>
        </w:tc>
      </w:tr>
      <w:tr w:rsidR="00F23789" w:rsidTr="00F23789">
        <w:trPr>
          <w:trHeight w:hRule="exact" w:val="47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Объем несостоявшихся закупок, млн. руб.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52 575,2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69 745,1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789" w:rsidRDefault="00F23789" w:rsidP="00F23789">
            <w:pPr>
              <w:pStyle w:val="2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67 894,1</w:t>
            </w:r>
          </w:p>
        </w:tc>
      </w:tr>
    </w:tbl>
    <w:p w:rsidR="00166881" w:rsidRDefault="001C345C">
      <w:pPr>
        <w:pStyle w:val="24"/>
        <w:shd w:val="clear" w:color="auto" w:fill="auto"/>
        <w:spacing w:before="0" w:after="0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111760" distB="254000" distL="63500" distR="63500" simplePos="0" relativeHeight="251658752" behindDoc="1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1515110</wp:posOffset>
                </wp:positionV>
                <wp:extent cx="6282055" cy="1532890"/>
                <wp:effectExtent l="0" t="0" r="4445" b="3175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53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ab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Exact0"/>
                              </w:rPr>
                              <w:t>Таблица 1</w:t>
                            </w:r>
                          </w:p>
                          <w:p w:rsidR="00166881" w:rsidRDefault="001668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6pt;margin-top:119.3pt;width:494.65pt;height:120.7pt;z-index:-251657728;visibility:visible;mso-wrap-style:square;mso-width-percent:0;mso-height-percent:0;mso-wrap-distance-left:5pt;mso-wrap-distance-top:8.8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5L/rQIAAKs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ab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Exact0"/>
                        </w:rPr>
                        <w:t>Таблица 1</w:t>
                      </w:r>
                    </w:p>
                    <w:p w:rsidR="00166881" w:rsidRDefault="0016688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="00285F9E">
        <w:t>По данным закрытой части Единой информационной системы в сфере закупок подсистема «Мониторинг закупок» за 2022 года совокупный объем объявленных заказчиками субъекта открытых государственных и муниципальных закупок, которые регулируются Законом № 44-ФЗ, составил 126 558,1 млн. рублей (44079 извещений), из них: 72 035,3 млн. рублей - муниципальные закупки, 54 522,8 млн. рублей</w:t>
      </w:r>
      <w:r w:rsidR="00F23789">
        <w:t xml:space="preserve">     - государственные закупки.</w:t>
      </w:r>
      <w:r w:rsidR="00285F9E">
        <w:br w:type="page"/>
      </w:r>
      <w:proofErr w:type="gramEnd"/>
    </w:p>
    <w:p w:rsidR="00166881" w:rsidRDefault="001C345C">
      <w:pPr>
        <w:framePr w:h="536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05805" cy="3404235"/>
            <wp:effectExtent l="0" t="0" r="4445" b="5715"/>
            <wp:docPr id="5" name="Рисунок 2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881" w:rsidRDefault="00285F9E">
      <w:pPr>
        <w:pStyle w:val="32"/>
        <w:framePr w:h="5360" w:wrap="notBeside" w:vAnchor="text" w:hAnchor="text" w:xAlign="center" w:y="1"/>
        <w:shd w:val="clear" w:color="auto" w:fill="auto"/>
        <w:spacing w:line="220" w:lineRule="exact"/>
      </w:pPr>
      <w:r>
        <w:t>Рис. 1 Динамика основных показателей государственных и муниципальных закупок.</w:t>
      </w:r>
    </w:p>
    <w:p w:rsidR="00166881" w:rsidRDefault="00166881">
      <w:pPr>
        <w:rPr>
          <w:sz w:val="2"/>
          <w:szCs w:val="2"/>
        </w:rPr>
      </w:pPr>
    </w:p>
    <w:p w:rsidR="00166881" w:rsidRDefault="00285F9E">
      <w:pPr>
        <w:pStyle w:val="24"/>
        <w:shd w:val="clear" w:color="auto" w:fill="auto"/>
        <w:spacing w:before="253" w:after="0" w:line="306" w:lineRule="exact"/>
        <w:ind w:firstLine="820"/>
      </w:pPr>
      <w:r>
        <w:t>Необходимо отметить, что с 1 января 2022 года вступило в силу большое количество изменений в Закон № 44-ФЗ, в том числе сокращено количество способов закупок</w:t>
      </w:r>
      <w:r>
        <w:rPr>
          <w:vertAlign w:val="superscript"/>
        </w:rPr>
        <w:footnoteReference w:id="1"/>
      </w:r>
      <w:r>
        <w:t>. Упразднена документация о закупке, претерпели изменения положения Закона № 44-ФЗ о порядке проведения процедур закупок, заключения контракта по результатам торгов.</w:t>
      </w:r>
    </w:p>
    <w:p w:rsidR="00166881" w:rsidRDefault="00285F9E">
      <w:pPr>
        <w:pStyle w:val="ab"/>
        <w:framePr w:w="9947" w:wrap="notBeside" w:vAnchor="text" w:hAnchor="text" w:xAlign="center" w:y="1"/>
        <w:shd w:val="clear" w:color="auto" w:fill="auto"/>
        <w:spacing w:line="260" w:lineRule="exac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735"/>
        <w:gridCol w:w="1411"/>
        <w:gridCol w:w="2297"/>
        <w:gridCol w:w="1627"/>
      </w:tblGrid>
      <w:tr w:rsidR="00166881">
        <w:trPr>
          <w:trHeight w:hRule="exact" w:val="889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3" w:lineRule="exact"/>
              <w:jc w:val="center"/>
            </w:pPr>
            <w:r>
              <w:rPr>
                <w:rStyle w:val="210pt"/>
              </w:rPr>
              <w:t>Способ определения поставщика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Количество</w:t>
            </w:r>
          </w:p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размещенных</w:t>
            </w:r>
          </w:p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извещений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proofErr w:type="spellStart"/>
            <w:r>
              <w:rPr>
                <w:rStyle w:val="210pt"/>
              </w:rPr>
              <w:t>НмЦК</w:t>
            </w:r>
            <w:proofErr w:type="spellEnd"/>
            <w:r>
              <w:rPr>
                <w:rStyle w:val="210pt"/>
              </w:rPr>
              <w:t>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Снижение (абсолютное значение), тыс. рублей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Снижение</w:t>
            </w:r>
          </w:p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right"/>
            </w:pPr>
            <w:proofErr w:type="gramStart"/>
            <w:r>
              <w:rPr>
                <w:rStyle w:val="210pt"/>
              </w:rPr>
              <w:t>(относительное</w:t>
            </w:r>
            <w:proofErr w:type="gramEnd"/>
          </w:p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"/>
              </w:rPr>
              <w:t>значение)</w:t>
            </w:r>
          </w:p>
        </w:tc>
      </w:tr>
      <w:tr w:rsidR="00166881">
        <w:trPr>
          <w:trHeight w:hRule="exact" w:val="44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Электронный аукцион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23 090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53 044 551,5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4 136 419,8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7,8%</w:t>
            </w:r>
          </w:p>
        </w:tc>
      </w:tr>
      <w:tr w:rsidR="00166881">
        <w:trPr>
          <w:trHeight w:hRule="exact" w:val="450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Запрос котировок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2 427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839 203,2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135 311,5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16,1%</w:t>
            </w:r>
          </w:p>
        </w:tc>
      </w:tr>
      <w:tr w:rsidR="00166881">
        <w:trPr>
          <w:trHeight w:hRule="exact" w:val="446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Открытый конкурс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638 164,9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25 197,5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3,9%</w:t>
            </w:r>
          </w:p>
        </w:tc>
      </w:tr>
      <w:tr w:rsidR="00166881">
        <w:trPr>
          <w:trHeight w:hRule="exact" w:val="925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0"/>
              </w:rPr>
              <w:t>Закупка товара у единственного поставщика на сумму, предусмотренную частью 12 статьи 93 44-ФЗ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845,9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99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0,0%</w:t>
            </w:r>
          </w:p>
        </w:tc>
      </w:tr>
      <w:tr w:rsidR="00166881">
        <w:trPr>
          <w:trHeight w:hRule="exact" w:val="468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Общий итог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25 622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54 522 765,5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4 296 928,8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9947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7,9%</w:t>
            </w:r>
          </w:p>
        </w:tc>
      </w:tr>
    </w:tbl>
    <w:p w:rsidR="00166881" w:rsidRDefault="00166881">
      <w:pPr>
        <w:framePr w:w="9947" w:wrap="notBeside" w:vAnchor="text" w:hAnchor="text" w:xAlign="center" w:y="1"/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</w:pPr>
    </w:p>
    <w:p w:rsidR="00166881" w:rsidRDefault="00285F9E">
      <w:pPr>
        <w:pStyle w:val="24"/>
        <w:shd w:val="clear" w:color="auto" w:fill="auto"/>
        <w:spacing w:before="173" w:after="0" w:line="306" w:lineRule="exact"/>
        <w:ind w:firstLine="820"/>
      </w:pPr>
      <w:r>
        <w:t xml:space="preserve">Кроме того, </w:t>
      </w:r>
      <w:proofErr w:type="gramStart"/>
      <w:r>
        <w:t>начиная с 01.01.2022 года обязательная доля закупок у СМП</w:t>
      </w:r>
      <w:r>
        <w:rPr>
          <w:vertAlign w:val="superscript"/>
        </w:rPr>
        <w:footnoteReference w:id="2"/>
      </w:r>
      <w:r>
        <w:t xml:space="preserve"> и СОНКО</w:t>
      </w:r>
      <w:r>
        <w:rPr>
          <w:vertAlign w:val="superscript"/>
        </w:rPr>
        <w:footnoteReference w:id="3"/>
      </w:r>
      <w:r>
        <w:t xml:space="preserve"> по Закону № 44-ФЗ составляет не менее</w:t>
      </w:r>
      <w:proofErr w:type="gramEnd"/>
      <w:r>
        <w:t xml:space="preserve"> 25% совокупного годового объема закупок заказчиков.</w:t>
      </w:r>
    </w:p>
    <w:p w:rsidR="00166881" w:rsidRDefault="00285F9E">
      <w:pPr>
        <w:pStyle w:val="24"/>
        <w:shd w:val="clear" w:color="auto" w:fill="auto"/>
        <w:spacing w:before="0" w:after="0" w:line="306" w:lineRule="exact"/>
        <w:ind w:firstLine="820"/>
      </w:pPr>
      <w:r>
        <w:t>За 2022 год для субъектов малого предпринимательства осуществлено государственных закупок на 19 047,9 млн. руб., что составляет 27,41% от совокупного годового объема закупок.</w:t>
      </w:r>
    </w:p>
    <w:p w:rsidR="00166881" w:rsidRDefault="00285F9E">
      <w:pPr>
        <w:pStyle w:val="24"/>
        <w:shd w:val="clear" w:color="auto" w:fill="auto"/>
        <w:spacing w:before="0" w:after="0"/>
        <w:ind w:left="160" w:firstLine="700"/>
      </w:pPr>
      <w:r>
        <w:t>Крупнейшие заказчики по сумме размещенных извещений приведены в Таблице 3.</w:t>
      </w:r>
    </w:p>
    <w:p w:rsidR="00166881" w:rsidRDefault="00285F9E">
      <w:pPr>
        <w:pStyle w:val="24"/>
        <w:shd w:val="clear" w:color="auto" w:fill="auto"/>
        <w:spacing w:before="0" w:after="0"/>
        <w:ind w:left="160" w:firstLine="700"/>
      </w:pPr>
      <w:r>
        <w:lastRenderedPageBreak/>
        <w:t>Анализ распределения закупок за 2022 год по государственным заказчикам показал, что наибольшая доля закупок традиционно осуществлена Министерством дорожного хозяйства и транспорта Челябинской области и его подведомственными учреждениями, Министерством здравоохранения Челябинской области и его подведомственными учреждениями.</w:t>
      </w:r>
    </w:p>
    <w:p w:rsidR="00166881" w:rsidRDefault="00285F9E">
      <w:pPr>
        <w:pStyle w:val="ab"/>
        <w:framePr w:w="10080" w:wrap="notBeside" w:vAnchor="text" w:hAnchor="text" w:xAlign="center" w:y="1"/>
        <w:shd w:val="clear" w:color="auto" w:fill="auto"/>
        <w:spacing w:line="260" w:lineRule="exact"/>
      </w:pPr>
      <w: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4536"/>
        <w:gridCol w:w="1418"/>
        <w:gridCol w:w="1699"/>
        <w:gridCol w:w="1746"/>
      </w:tblGrid>
      <w:tr w:rsidR="00166881">
        <w:trPr>
          <w:trHeight w:hRule="exact" w:val="44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0"/>
              </w:rPr>
              <w:t>№</w:t>
            </w:r>
          </w:p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60" w:after="0" w:line="200" w:lineRule="exact"/>
              <w:ind w:left="300"/>
              <w:jc w:val="left"/>
            </w:pPr>
            <w:proofErr w:type="gramStart"/>
            <w:r>
              <w:rPr>
                <w:rStyle w:val="210pt0"/>
              </w:rPr>
              <w:t>п</w:t>
            </w:r>
            <w:proofErr w:type="gramEnd"/>
            <w:r>
              <w:rPr>
                <w:rStyle w:val="210pt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Наименование организации заказчика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0"/>
              </w:rPr>
              <w:t>ИНН</w:t>
            </w:r>
          </w:p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0"/>
              </w:rPr>
              <w:t>заказчика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9" w:lineRule="exact"/>
              <w:jc w:val="center"/>
            </w:pPr>
            <w:proofErr w:type="spellStart"/>
            <w:r>
              <w:rPr>
                <w:rStyle w:val="210pt0"/>
              </w:rPr>
              <w:t>НмЦК</w:t>
            </w:r>
            <w:proofErr w:type="spellEnd"/>
            <w:r>
              <w:rPr>
                <w:rStyle w:val="210pt0"/>
              </w:rPr>
              <w:t>, тыс. рублей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Количество лотов</w:t>
            </w:r>
          </w:p>
        </w:tc>
      </w:tr>
      <w:tr w:rsidR="00166881">
        <w:trPr>
          <w:trHeight w:hRule="exact" w:val="6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МИНИСТЕРСТВО ДОРОЖНОГО ХОЗЯЙСТВА и ТРАНСПОРТА ЧЕЛЯБИНСКОЙ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7451384218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16 452 058,9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102</w:t>
            </w:r>
          </w:p>
        </w:tc>
      </w:tr>
      <w:tr w:rsidR="00166881">
        <w:trPr>
          <w:trHeight w:hRule="exact" w:val="6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210pt0"/>
              </w:rPr>
              <w:t>МИНИСТЕРСТВО ЗДРАВООХРАНЕНИЯ ЧЕЛЯБИНСКОЙ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7453135827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11 200 953,3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2 336</w:t>
            </w:r>
          </w:p>
        </w:tc>
      </w:tr>
      <w:tr w:rsidR="00166881">
        <w:trPr>
          <w:trHeight w:hRule="exact" w:val="6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ОБЛАСТНОЕ ГОСУДАРСТВЕННОЕ КАЗЕННОЕ УЧРЕЖДЕНИЕ "ОРГАНИЗАТОР ПЕРЕВОЗОК ЧЕЛЯБИНСКОЙ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7451450693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4 260 653,7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367</w:t>
            </w:r>
          </w:p>
        </w:tc>
      </w:tr>
      <w:tr w:rsidR="00166881">
        <w:trPr>
          <w:trHeight w:hRule="exact" w:val="61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ГОСУДАРСТВЕННОЕ БЮДЖЕТНОЕ УЧРЕЖДЕНИЕ ЗДРАВООХРАНЕНИЯ "ЧЕЛЯБИНСКАЯ ОБЛАСТНАЯ КЛИНИЧЕСКАЯ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7453013642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2 078 208,2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1 323</w:t>
            </w:r>
          </w:p>
        </w:tc>
      </w:tr>
      <w:tr w:rsidR="00166881">
        <w:trPr>
          <w:trHeight w:hRule="exact" w:val="6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ОБЛАСТНОЕ ГОСУДАРСТВЕННОЕ КАЗЕННОЕ УЧРЕЖДЕНИЕ "ЧЕЛЯБОБЛИНВЕСТСТРОЙ"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7451383800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2 073 798,6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65</w:t>
            </w:r>
          </w:p>
        </w:tc>
      </w:tr>
      <w:tr w:rsidR="00166881">
        <w:trPr>
          <w:trHeight w:hRule="exact" w:val="8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ГОСУДАРСТВЕННОЕ АВТОНОМНОЕ УЧРЕЖДЕНИЕ ЗДРАВООХРАНЕНИЯ "ЧЕЛЯБИНСКИЙ ОБЛАСТНОЙ КЛИНИЧЕСКИЙ ЦЕНТР ОНКОЛОГИИ И ЯДЕРНОЙ МЕДИЦИНЫ"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7453012342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1 184 201,6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261</w:t>
            </w:r>
          </w:p>
        </w:tc>
      </w:tr>
      <w:tr w:rsidR="00166881">
        <w:trPr>
          <w:trHeight w:hRule="exact" w:val="103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ОБЛАСТНОЕ ГОСУДАРСТВЕННОЕ БЮДЖЕТНОЕ УЧРЕЖДЕНИЕ КУЛЬТУРЫ "ГОСУДАРСТВЕННЫЙ НАУЧНО-ПРОИЗВОДСТВЕННЫЙ ЦЕНТР ПО ОХРАНЕ КУЛЬТУРНОГО НАСЛЕДИЯ ЧЕЛЯБИНСКОЙ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7453069130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818 530,3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40</w:t>
            </w:r>
          </w:p>
        </w:tc>
      </w:tr>
      <w:tr w:rsidR="00166881">
        <w:trPr>
          <w:trHeight w:hRule="exact"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ОБЛАСТНОЕ ГОСУДАРСТВЕННОЕ КАЗЕННОЕ УЧРЕЖДЕНИЕ "ЦЕНТР ИНФОРМАЦИОННО</w:t>
            </w:r>
            <w:r>
              <w:rPr>
                <w:rStyle w:val="210pt0"/>
              </w:rPr>
              <w:softHyphen/>
              <w:t>ТЕХНИЧЕСКОГО ОБСЛУЖИВАНИЯ"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7453333466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743 456,6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165</w:t>
            </w:r>
          </w:p>
        </w:tc>
      </w:tr>
      <w:tr w:rsidR="00166881">
        <w:trPr>
          <w:trHeight w:hRule="exact" w:val="6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ГОСУДАРСТВЕННОЕ БЮДЖЕТНОЕ УЧРЕЖДЕНИЕ ЗДРАВООХРАНЕНИЯ "РАЙОННАЯ БОЛЬНИЦА Г. ВЕРХНЕУРАЛЬСК"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7429001540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648 479,3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463</w:t>
            </w:r>
          </w:p>
        </w:tc>
      </w:tr>
      <w:tr w:rsidR="00166881">
        <w:trPr>
          <w:trHeight w:hRule="exact" w:val="64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ГОСУДАРСТВЕННОЕ БЮДЖЕТНОЕ УЧРЕЖДЕНИЕ ЗДРАВООХРАНЕНИЯ "ОБЛАСТНАЯ КЛИНИЧЕСКАЯ БОЛЬНИЦА № 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7449005303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535 169,6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384</w:t>
            </w:r>
          </w:p>
        </w:tc>
      </w:tr>
    </w:tbl>
    <w:p w:rsidR="00166881" w:rsidRDefault="00166881">
      <w:pPr>
        <w:framePr w:w="10080" w:wrap="notBeside" w:vAnchor="text" w:hAnchor="text" w:xAlign="center" w:y="1"/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</w:pPr>
    </w:p>
    <w:p w:rsidR="00166881" w:rsidRDefault="00285F9E">
      <w:pPr>
        <w:pStyle w:val="24"/>
        <w:shd w:val="clear" w:color="auto" w:fill="auto"/>
        <w:spacing w:before="197" w:after="0" w:line="306" w:lineRule="exact"/>
        <w:ind w:left="160" w:firstLine="700"/>
      </w:pPr>
      <w:r>
        <w:t>За 2022 год государственными и муниципальными заказчиками субъекта заключено 61 668 контрактов на общую сумму 119 472,6 млн. рублей (государственные заказчики - 49 993,6 млн. рублей, муниципальные заказчики - 69 478,9 млн. рублей). При этом доля контрактов у единственного поставщика, подрядчика, исполнителя составила 19,9%.</w:t>
      </w:r>
    </w:p>
    <w:p w:rsidR="00166881" w:rsidRDefault="00285F9E">
      <w:pPr>
        <w:pStyle w:val="ab"/>
        <w:framePr w:w="10080" w:wrap="notBeside" w:vAnchor="text" w:hAnchor="text" w:xAlign="center" w:y="1"/>
        <w:shd w:val="clear" w:color="auto" w:fill="auto"/>
        <w:spacing w:line="260" w:lineRule="exact"/>
      </w:pPr>
      <w: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2"/>
        <w:gridCol w:w="1930"/>
        <w:gridCol w:w="2318"/>
        <w:gridCol w:w="1890"/>
      </w:tblGrid>
      <w:tr w:rsidR="00166881">
        <w:trPr>
          <w:trHeight w:hRule="exact" w:val="482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0"/>
              </w:rPr>
              <w:t xml:space="preserve">Способ осуществления закупки </w:t>
            </w: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госзаказчики</w:t>
            </w:r>
            <w:proofErr w:type="spellEnd"/>
            <w:r>
              <w:rPr>
                <w:rStyle w:val="210pt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Кол-во контрактов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10pt0"/>
              </w:rPr>
              <w:t>Цена контракта, тыс. рублей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Доля, %</w:t>
            </w:r>
          </w:p>
        </w:tc>
      </w:tr>
      <w:tr w:rsidR="00166881">
        <w:trPr>
          <w:trHeight w:hRule="exact" w:val="295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Электронный аукцион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19 561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40 832 516,2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81,68%</w:t>
            </w:r>
          </w:p>
        </w:tc>
      </w:tr>
      <w:tr w:rsidR="00166881">
        <w:trPr>
          <w:trHeight w:hRule="exact" w:val="464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Закупка у единственного поставщика (исполнителя, подрядчика)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5 947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8 055 002,1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16,11%</w:t>
            </w:r>
          </w:p>
        </w:tc>
      </w:tr>
      <w:tr w:rsidR="00166881">
        <w:trPr>
          <w:trHeight w:hRule="exact" w:val="295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Запрос котировок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1 975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496 712,8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0,99%</w:t>
            </w:r>
          </w:p>
        </w:tc>
      </w:tr>
      <w:tr w:rsidR="00166881">
        <w:trPr>
          <w:trHeight w:hRule="exact" w:val="245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Конкурс с ограниченным участием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358 671,5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0,72%</w:t>
            </w:r>
          </w:p>
        </w:tc>
      </w:tr>
      <w:tr w:rsidR="00166881">
        <w:trPr>
          <w:trHeight w:hRule="exact" w:val="317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Открытый 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250 686,9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0,50%</w:t>
            </w:r>
          </w:p>
        </w:tc>
      </w:tr>
      <w:tr w:rsidR="00166881">
        <w:trPr>
          <w:trHeight w:hRule="exact" w:val="536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Общий итог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27 585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80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49 993 589,5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6881" w:rsidRDefault="00166881">
      <w:pPr>
        <w:framePr w:w="10080" w:wrap="notBeside" w:vAnchor="text" w:hAnchor="text" w:xAlign="center" w:y="1"/>
        <w:rPr>
          <w:sz w:val="2"/>
          <w:szCs w:val="2"/>
        </w:rPr>
      </w:pPr>
    </w:p>
    <w:p w:rsidR="00166881" w:rsidRDefault="00285F9E">
      <w:pPr>
        <w:rPr>
          <w:sz w:val="2"/>
          <w:szCs w:val="2"/>
        </w:rPr>
      </w:pPr>
      <w:r>
        <w:br w:type="page"/>
      </w:r>
    </w:p>
    <w:p w:rsidR="00166881" w:rsidRDefault="001C345C">
      <w:pPr>
        <w:pStyle w:val="50"/>
        <w:shd w:val="clear" w:color="auto" w:fill="auto"/>
        <w:spacing w:after="205" w:line="220" w:lineRule="exact"/>
        <w:ind w:right="60" w:firstLine="0"/>
      </w:pPr>
      <w:r>
        <w:rPr>
          <w:noProof/>
          <w:lang w:bidi="ar-SA"/>
        </w:rPr>
        <w:lastRenderedPageBreak/>
        <w:drawing>
          <wp:anchor distT="0" distB="0" distL="1454150" distR="1003300" simplePos="0" relativeHeight="251659776" behindDoc="1" locked="0" layoutInCell="1" allowOverlap="1">
            <wp:simplePos x="0" y="0"/>
            <wp:positionH relativeFrom="margin">
              <wp:posOffset>1454785</wp:posOffset>
            </wp:positionH>
            <wp:positionV relativeFrom="paragraph">
              <wp:posOffset>-3947795</wp:posOffset>
            </wp:positionV>
            <wp:extent cx="3956050" cy="2621280"/>
            <wp:effectExtent l="0" t="0" r="6350" b="7620"/>
            <wp:wrapTopAndBottom/>
            <wp:docPr id="17" name="Рисунок 8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85775" distB="0" distL="2304415" distR="1746250" simplePos="0" relativeHeight="251660800" behindDoc="1" locked="0" layoutInCell="1" allowOverlap="1">
                <wp:simplePos x="0" y="0"/>
                <wp:positionH relativeFrom="margin">
                  <wp:posOffset>2305685</wp:posOffset>
                </wp:positionH>
                <wp:positionV relativeFrom="paragraph">
                  <wp:posOffset>-842645</wp:posOffset>
                </wp:positionV>
                <wp:extent cx="2363470" cy="429260"/>
                <wp:effectExtent l="635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TimesNewRoman7ptExact"/>
                                <w:rFonts w:eastAsia="Arial Unicode MS"/>
                              </w:rPr>
                              <w:t xml:space="preserve">в </w:t>
                            </w:r>
                            <w:r>
                              <w:t>Электронный аукцион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rStyle w:val="6TimesNewRoman7ptExact0"/>
                                <w:rFonts w:eastAsia="Arial Unicode MS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Style w:val="6TimesNewRoman7ptExact0"/>
                                <w:rFonts w:eastAsia="Arial Unicode MS"/>
                              </w:rPr>
                              <w:t xml:space="preserve"> </w:t>
                            </w:r>
                            <w:proofErr w:type="gramStart"/>
                            <w:r>
                              <w:t>Закупка</w:t>
                            </w:r>
                            <w:proofErr w:type="gramEnd"/>
                            <w:r>
                              <w:t xml:space="preserve"> у единственного поставщика (исполнителя, подрядчика) Запрос котировок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TimesNewRoman7ptExact1"/>
                                <w:rFonts w:eastAsia="Arial Unicode MS"/>
                              </w:rPr>
                              <w:t xml:space="preserve">в </w:t>
                            </w:r>
                            <w:r>
                              <w:t>Конкурс с ограниченным участием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1.55pt;margin-top:-66.35pt;width:186.1pt;height:33.8pt;z-index:-251655680;visibility:visible;mso-wrap-style:square;mso-width-percent:0;mso-height-percent:0;mso-wrap-distance-left:181.45pt;mso-wrap-distance-top:38.25pt;mso-wrap-distance-right:13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Dx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TimesNewRoman7ptExact"/>
                          <w:rFonts w:eastAsia="Arial Unicode MS"/>
                        </w:rPr>
                        <w:t xml:space="preserve">в </w:t>
                      </w:r>
                      <w:r>
                        <w:t>Электронный аукцион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</w:pPr>
                      <w:proofErr w:type="gramStart"/>
                      <w:r>
                        <w:rPr>
                          <w:rStyle w:val="6TimesNewRoman7ptExact0"/>
                          <w:rFonts w:eastAsia="Arial Unicode MS"/>
                        </w:rPr>
                        <w:t>в</w:t>
                      </w:r>
                      <w:proofErr w:type="gramEnd"/>
                      <w:r>
                        <w:rPr>
                          <w:rStyle w:val="6TimesNewRoman7ptExact0"/>
                          <w:rFonts w:eastAsia="Arial Unicode MS"/>
                        </w:rPr>
                        <w:t xml:space="preserve"> </w:t>
                      </w:r>
                      <w:proofErr w:type="gramStart"/>
                      <w:r>
                        <w:t>Закупка</w:t>
                      </w:r>
                      <w:proofErr w:type="gramEnd"/>
                      <w:r>
                        <w:t xml:space="preserve"> у единственного поставщика (исполнителя, подрядчика) Запрос котировок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TimesNewRoman7ptExact1"/>
                          <w:rFonts w:eastAsia="Arial Unicode MS"/>
                        </w:rPr>
                        <w:t xml:space="preserve">в </w:t>
                      </w:r>
                      <w:r>
                        <w:t>Конкурс с ограниченным участием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85F9E">
        <w:t>Рис 2. Распределение объема закупок за 2022 год по способам осуществления.</w:t>
      </w:r>
    </w:p>
    <w:p w:rsidR="00166881" w:rsidRDefault="00285F9E">
      <w:pPr>
        <w:pStyle w:val="24"/>
        <w:shd w:val="clear" w:color="auto" w:fill="auto"/>
        <w:spacing w:before="0" w:after="0" w:line="317" w:lineRule="exact"/>
        <w:ind w:left="160" w:firstLine="700"/>
      </w:pPr>
      <w:r>
        <w:t xml:space="preserve">Анализ причин несостоявшихся государственных закупок показал, что основная доля приходится на </w:t>
      </w:r>
      <w:proofErr w:type="gramStart"/>
      <w:r>
        <w:t>закупки</w:t>
      </w:r>
      <w:proofErr w:type="gramEnd"/>
      <w:r>
        <w:t xml:space="preserve"> по котором подана только одна заявка (Таблица 5)</w:t>
      </w:r>
    </w:p>
    <w:p w:rsidR="00166881" w:rsidRDefault="00285F9E">
      <w:pPr>
        <w:pStyle w:val="ab"/>
        <w:framePr w:w="10102" w:wrap="notBeside" w:vAnchor="text" w:hAnchor="text" w:xAlign="center" w:y="1"/>
        <w:shd w:val="clear" w:color="auto" w:fill="auto"/>
        <w:spacing w:line="317" w:lineRule="exact"/>
        <w:jc w:val="right"/>
      </w:pPr>
      <w:r>
        <w:t xml:space="preserve">Таблица 5, </w:t>
      </w:r>
      <w:proofErr w:type="spellStart"/>
      <w:proofErr w:type="gramStart"/>
      <w:r>
        <w:rPr>
          <w:rStyle w:val="ac"/>
        </w:rPr>
        <w:t>тыс</w:t>
      </w:r>
      <w:proofErr w:type="spellEnd"/>
      <w:proofErr w:type="gramEnd"/>
      <w:r>
        <w:rPr>
          <w:rStyle w:val="ac"/>
        </w:rPr>
        <w:t>, рублей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1760"/>
        <w:gridCol w:w="1490"/>
        <w:gridCol w:w="1559"/>
        <w:gridCol w:w="1361"/>
        <w:gridCol w:w="1397"/>
      </w:tblGrid>
      <w:tr w:rsidR="00166881">
        <w:trPr>
          <w:trHeight w:hRule="exact" w:val="185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Способ определения поставщика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Закупка товара у единственного поставщика на сумму,</w:t>
            </w:r>
          </w:p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proofErr w:type="gramStart"/>
            <w:r>
              <w:rPr>
                <w:rStyle w:val="210pt0"/>
              </w:rPr>
              <w:t>предусмотренную</w:t>
            </w:r>
            <w:proofErr w:type="gramEnd"/>
            <w:r>
              <w:rPr>
                <w:rStyle w:val="210pt0"/>
              </w:rPr>
              <w:t xml:space="preserve"> частью 12 статьи 93 Закона № 44- ФЗ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Запрос котировок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Конкурс с ограниченным участием в электронной форме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Открытый конкурс в электронной форме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</w:pPr>
            <w:r>
              <w:rPr>
                <w:rStyle w:val="210pt0"/>
              </w:rPr>
              <w:t>Электронный</w:t>
            </w:r>
          </w:p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аукцион</w:t>
            </w:r>
          </w:p>
        </w:tc>
      </w:tr>
      <w:tr w:rsidR="00166881">
        <w:trPr>
          <w:trHeight w:hRule="exact" w:val="5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Отсутствие участников при проведен</w:t>
            </w:r>
            <w:proofErr w:type="gramStart"/>
            <w:r>
              <w:rPr>
                <w:rStyle w:val="210pt0"/>
              </w:rPr>
              <w:t>ии ау</w:t>
            </w:r>
            <w:proofErr w:type="gramEnd"/>
            <w:r>
              <w:rPr>
                <w:rStyle w:val="210pt0"/>
              </w:rPr>
              <w:t>кциона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902,0</w:t>
            </w:r>
          </w:p>
        </w:tc>
      </w:tr>
      <w:tr w:rsidR="00166881">
        <w:trPr>
          <w:trHeight w:hRule="exact" w:val="310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Допущена одна заявка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15 307,5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11 724,8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1 120 705,8</w:t>
            </w:r>
          </w:p>
        </w:tc>
      </w:tr>
      <w:tr w:rsidR="00166881">
        <w:trPr>
          <w:trHeight w:hRule="exact" w:val="5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3" w:lineRule="exact"/>
              <w:jc w:val="left"/>
            </w:pPr>
            <w:r>
              <w:rPr>
                <w:rStyle w:val="210pt0"/>
              </w:rPr>
              <w:t>Не допущено ни одной заявки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117 037,8</w:t>
            </w:r>
          </w:p>
        </w:tc>
      </w:tr>
      <w:tr w:rsidR="00166881">
        <w:trPr>
          <w:trHeight w:hRule="exact" w:val="46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Не подано ни одной заявки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88 489,4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118 054,6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5 312 344,0</w:t>
            </w:r>
          </w:p>
        </w:tc>
      </w:tr>
      <w:tr w:rsidR="00166881">
        <w:trPr>
          <w:trHeight w:hRule="exact" w:val="30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Подана одна заявка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273 557,3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9 923,4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92 059,7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24 202 740,9</w:t>
            </w:r>
          </w:p>
        </w:tc>
      </w:tr>
      <w:tr w:rsidR="00166881">
        <w:trPr>
          <w:trHeight w:hRule="exact" w:val="1030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Подана одна заявка, признана</w:t>
            </w:r>
          </w:p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несоответствующей</w:t>
            </w:r>
          </w:p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требованиям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3 135,3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380 764,8</w:t>
            </w:r>
          </w:p>
        </w:tc>
      </w:tr>
      <w:tr w:rsidR="00166881">
        <w:trPr>
          <w:trHeight w:hRule="exact" w:val="70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proofErr w:type="gramStart"/>
            <w:r>
              <w:rPr>
                <w:rStyle w:val="210pt0"/>
              </w:rPr>
              <w:t>Подана только одна заявка, соответствующая требованиям (вторые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10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27 621,4</w:t>
            </w:r>
          </w:p>
        </w:tc>
      </w:tr>
    </w:tbl>
    <w:p w:rsidR="00166881" w:rsidRDefault="00166881">
      <w:pPr>
        <w:framePr w:w="10102" w:wrap="notBeside" w:vAnchor="text" w:hAnchor="text" w:xAlign="center" w:y="1"/>
        <w:rPr>
          <w:sz w:val="2"/>
          <w:szCs w:val="2"/>
        </w:rPr>
      </w:pPr>
    </w:p>
    <w:p w:rsidR="00166881" w:rsidRDefault="00285F9E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764"/>
        <w:gridCol w:w="1487"/>
        <w:gridCol w:w="1559"/>
        <w:gridCol w:w="1361"/>
        <w:gridCol w:w="1382"/>
      </w:tblGrid>
      <w:tr w:rsidR="00166881">
        <w:trPr>
          <w:trHeight w:hRule="exact" w:val="263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lastRenderedPageBreak/>
              <w:t>части)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77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0"/>
              </w:rPr>
              <w:t>Подано единственное ценовое предложение о цене контракта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73 070,2</w:t>
            </w:r>
          </w:p>
        </w:tc>
      </w:tr>
      <w:tr w:rsidR="00166881">
        <w:trPr>
          <w:trHeight w:hRule="exact" w:val="52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Подано</w:t>
            </w:r>
            <w:proofErr w:type="gramStart"/>
            <w:r>
              <w:rPr>
                <w:rStyle w:val="210pt0"/>
              </w:rPr>
              <w:t>/С</w:t>
            </w:r>
            <w:proofErr w:type="gramEnd"/>
            <w:r>
              <w:rPr>
                <w:rStyle w:val="210pt0"/>
              </w:rPr>
              <w:t>оответствует только одна заявка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00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32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Общий итог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381 871,2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9 923,4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221 839,1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73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31 235 186,9</w:t>
            </w:r>
          </w:p>
        </w:tc>
      </w:tr>
    </w:tbl>
    <w:p w:rsidR="00166881" w:rsidRDefault="00166881">
      <w:pPr>
        <w:framePr w:w="10073" w:wrap="notBeside" w:vAnchor="text" w:hAnchor="text" w:xAlign="center" w:y="1"/>
        <w:rPr>
          <w:sz w:val="2"/>
          <w:szCs w:val="2"/>
        </w:rPr>
      </w:pPr>
    </w:p>
    <w:p w:rsidR="00166881" w:rsidRDefault="001C345C">
      <w:pPr>
        <w:rPr>
          <w:sz w:val="2"/>
          <w:szCs w:val="2"/>
        </w:rPr>
      </w:pPr>
      <w:r>
        <w:rPr>
          <w:noProof/>
          <w:lang w:bidi="ar-SA"/>
        </w:rPr>
        <w:drawing>
          <wp:anchor distT="404495" distB="0" distL="1154430" distR="582930" simplePos="0" relativeHeight="251661824" behindDoc="1" locked="0" layoutInCell="1" allowOverlap="1">
            <wp:simplePos x="0" y="0"/>
            <wp:positionH relativeFrom="margin">
              <wp:posOffset>1154430</wp:posOffset>
            </wp:positionH>
            <wp:positionV relativeFrom="margin">
              <wp:posOffset>1604645</wp:posOffset>
            </wp:positionV>
            <wp:extent cx="2401570" cy="2736850"/>
            <wp:effectExtent l="0" t="0" r="0" b="6350"/>
            <wp:wrapTopAndBottom/>
            <wp:docPr id="14" name="Рисунок 10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96900" distB="182880" distL="63500" distR="468630" simplePos="0" relativeHeight="251662848" behindDoc="1" locked="0" layoutInCell="1" allowOverlap="1">
                <wp:simplePos x="0" y="0"/>
                <wp:positionH relativeFrom="margin">
                  <wp:posOffset>4140200</wp:posOffset>
                </wp:positionH>
                <wp:positionV relativeFrom="margin">
                  <wp:posOffset>1797050</wp:posOffset>
                </wp:positionV>
                <wp:extent cx="1808480" cy="2152650"/>
                <wp:effectExtent l="0" t="0" r="4445" b="4445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8"/>
                              </w:tabs>
                              <w:spacing w:line="414" w:lineRule="exact"/>
                              <w:jc w:val="both"/>
                            </w:pPr>
                            <w:r>
                              <w:t xml:space="preserve">Отсутствие участников при проведении аукциона </w:t>
                            </w:r>
                            <w:proofErr w:type="gramStart"/>
                            <w:r>
                              <w:rPr>
                                <w:rStyle w:val="6TimesNewRoman10ptExact"/>
                                <w:rFonts w:eastAsia="Arial Unicode MS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Style w:val="6TimesNewRoman10ptExact"/>
                                <w:rFonts w:eastAsia="Arial Unicode MS"/>
                              </w:rPr>
                              <w:t xml:space="preserve"> </w:t>
                            </w:r>
                            <w:r>
                              <w:t>Допущена одна заявка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  <w:spacing w:line="414" w:lineRule="exact"/>
                              <w:ind w:right="1060"/>
                            </w:pPr>
                            <w:r>
                              <w:rPr>
                                <w:rStyle w:val="6BookAntiqua7ptExact"/>
                              </w:rPr>
                              <w:t>з</w:t>
                            </w:r>
                            <w:proofErr w:type="gramStart"/>
                            <w:r>
                              <w:rPr>
                                <w:rStyle w:val="6BookAntiqua7ptExact"/>
                              </w:rPr>
                              <w:t xml:space="preserve"> </w:t>
                            </w:r>
                            <w:r>
                              <w:t>Н</w:t>
                            </w:r>
                            <w:proofErr w:type="gramEnd"/>
                            <w:r>
                              <w:t xml:space="preserve">е допущено ни одной заявки </w:t>
                            </w:r>
                            <w:r>
                              <w:rPr>
                                <w:rStyle w:val="6TimesNewRoman75ptExact"/>
                                <w:rFonts w:eastAsia="Arial Unicode MS"/>
                              </w:rPr>
                              <w:t xml:space="preserve">в </w:t>
                            </w:r>
                            <w:r>
                              <w:t>Не подано ни одной заявки</w:t>
                            </w:r>
                          </w:p>
                          <w:p w:rsidR="00166881" w:rsidRDefault="00285F9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08"/>
                              </w:tabs>
                              <w:spacing w:line="414" w:lineRule="exact"/>
                              <w:jc w:val="both"/>
                            </w:pPr>
                            <w:r>
                              <w:t>Подана одна заявка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  <w:spacing w:after="57" w:line="162" w:lineRule="exact"/>
                            </w:pPr>
                            <w:r>
                              <w:t>. Подана одна заявка, признана несоответствующей требованиям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  <w:spacing w:after="60" w:line="166" w:lineRule="exact"/>
                              <w:ind w:right="240"/>
                              <w:jc w:val="both"/>
                            </w:pPr>
                            <w:r>
                              <w:t>Подана только одна заявка, соответствующая требованиям (вторые части)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  <w:spacing w:after="105" w:line="166" w:lineRule="exact"/>
                              <w:ind w:right="140"/>
                              <w:jc w:val="both"/>
                            </w:pPr>
                            <w:r>
                              <w:t>Подано единственное ценовое предложение о цене контракта</w:t>
                            </w:r>
                          </w:p>
                          <w:p w:rsidR="00166881" w:rsidRDefault="00285F9E">
                            <w:pPr>
                              <w:pStyle w:val="6"/>
                              <w:shd w:val="clear" w:color="auto" w:fill="auto"/>
                              <w:spacing w:line="110" w:lineRule="exact"/>
                              <w:jc w:val="both"/>
                            </w:pPr>
                            <w:proofErr w:type="spellStart"/>
                            <w:r>
                              <w:t>Подэно</w:t>
                            </w:r>
                            <w:proofErr w:type="spellEnd"/>
                            <w:proofErr w:type="gramStart"/>
                            <w:r>
                              <w:t>/С</w:t>
                            </w:r>
                            <w:proofErr w:type="gramEnd"/>
                            <w:r>
                              <w:t>оответствует только одна заявка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6pt;margin-top:141.5pt;width:142.4pt;height:169.5pt;z-index:-251653632;visibility:visible;mso-wrap-style:square;mso-width-percent:0;mso-height-percent:0;mso-wrap-distance-left:5pt;mso-wrap-distance-top:47pt;mso-wrap-distance-right:36.9pt;mso-wrap-distance-bottom:14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NrsgIAALM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6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8"/>
                        </w:tabs>
                        <w:spacing w:line="414" w:lineRule="exact"/>
                        <w:jc w:val="both"/>
                      </w:pPr>
                      <w:r>
                        <w:t xml:space="preserve">Отсутствие участников при проведении аукциона </w:t>
                      </w:r>
                      <w:proofErr w:type="gramStart"/>
                      <w:r>
                        <w:rPr>
                          <w:rStyle w:val="6TimesNewRoman10ptExact"/>
                          <w:rFonts w:eastAsia="Arial Unicode MS"/>
                        </w:rPr>
                        <w:t>в</w:t>
                      </w:r>
                      <w:proofErr w:type="gramEnd"/>
                      <w:r>
                        <w:rPr>
                          <w:rStyle w:val="6TimesNewRoman10ptExact"/>
                          <w:rFonts w:eastAsia="Arial Unicode MS"/>
                        </w:rPr>
                        <w:t xml:space="preserve"> </w:t>
                      </w:r>
                      <w:r>
                        <w:t>Допущена одна заявка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  <w:spacing w:line="414" w:lineRule="exact"/>
                        <w:ind w:right="1060"/>
                      </w:pPr>
                      <w:r>
                        <w:rPr>
                          <w:rStyle w:val="6BookAntiqua7ptExact"/>
                        </w:rPr>
                        <w:t>з</w:t>
                      </w:r>
                      <w:proofErr w:type="gramStart"/>
                      <w:r>
                        <w:rPr>
                          <w:rStyle w:val="6BookAntiqua7ptExact"/>
                        </w:rPr>
                        <w:t xml:space="preserve"> </w:t>
                      </w:r>
                      <w:r>
                        <w:t>Н</w:t>
                      </w:r>
                      <w:proofErr w:type="gramEnd"/>
                      <w:r>
                        <w:t xml:space="preserve">е допущено ни одной заявки </w:t>
                      </w:r>
                      <w:r>
                        <w:rPr>
                          <w:rStyle w:val="6TimesNewRoman75ptExact"/>
                          <w:rFonts w:eastAsia="Arial Unicode MS"/>
                        </w:rPr>
                        <w:t xml:space="preserve">в </w:t>
                      </w:r>
                      <w:r>
                        <w:t>Не подано ни одной заявки</w:t>
                      </w:r>
                    </w:p>
                    <w:p w:rsidR="00166881" w:rsidRDefault="00285F9E">
                      <w:pPr>
                        <w:pStyle w:val="6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08"/>
                        </w:tabs>
                        <w:spacing w:line="414" w:lineRule="exact"/>
                        <w:jc w:val="both"/>
                      </w:pPr>
                      <w:r>
                        <w:t xml:space="preserve">Подана одна </w:t>
                      </w:r>
                      <w:r>
                        <w:t>заявка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  <w:spacing w:after="57" w:line="162" w:lineRule="exact"/>
                      </w:pPr>
                      <w:r>
                        <w:t>. Подана одна заявка, признана несоответствующей требованиям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  <w:spacing w:after="60" w:line="166" w:lineRule="exact"/>
                        <w:ind w:right="240"/>
                        <w:jc w:val="both"/>
                      </w:pPr>
                      <w:r>
                        <w:t>Подана только одна заявка, соответствующая требованиям (вторые части)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  <w:spacing w:after="105" w:line="166" w:lineRule="exact"/>
                        <w:ind w:right="140"/>
                        <w:jc w:val="both"/>
                      </w:pPr>
                      <w:r>
                        <w:t>Подано единственное ценовое предложение о цене контракта</w:t>
                      </w:r>
                    </w:p>
                    <w:p w:rsidR="00166881" w:rsidRDefault="00285F9E">
                      <w:pPr>
                        <w:pStyle w:val="6"/>
                        <w:shd w:val="clear" w:color="auto" w:fill="auto"/>
                        <w:spacing w:line="110" w:lineRule="exact"/>
                        <w:jc w:val="both"/>
                      </w:pPr>
                      <w:r>
                        <w:t>Подэно</w:t>
                      </w:r>
                      <w:proofErr w:type="gramStart"/>
                      <w:r>
                        <w:t>/С</w:t>
                      </w:r>
                      <w:proofErr w:type="gramEnd"/>
                      <w:r>
                        <w:t>оответствует только одна заявка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166881" w:rsidRDefault="00285F9E">
      <w:pPr>
        <w:pStyle w:val="50"/>
        <w:shd w:val="clear" w:color="auto" w:fill="auto"/>
        <w:spacing w:after="265" w:line="220" w:lineRule="exact"/>
        <w:ind w:right="20" w:firstLine="0"/>
      </w:pPr>
      <w:r>
        <w:t xml:space="preserve">Рис. 3 Причины признания закупок </w:t>
      </w:r>
      <w:proofErr w:type="gramStart"/>
      <w:r>
        <w:t>несостоявшимися</w:t>
      </w:r>
      <w:proofErr w:type="gramEnd"/>
      <w:r>
        <w:t>.</w:t>
      </w:r>
    </w:p>
    <w:p w:rsidR="00166881" w:rsidRDefault="00285F9E">
      <w:pPr>
        <w:pStyle w:val="24"/>
        <w:shd w:val="clear" w:color="auto" w:fill="auto"/>
        <w:spacing w:before="0" w:after="299" w:line="306" w:lineRule="exact"/>
        <w:ind w:firstLine="840"/>
      </w:pPr>
      <w:r>
        <w:t>По ценам заключённых (исполняемых) в 2022 году контрактов лидирующие позиции занимают: поставщики транспортных средств, лекарственных препаратов, строительные подрядчики, поставщики коммунальных услуг.</w:t>
      </w:r>
    </w:p>
    <w:p w:rsidR="00166881" w:rsidRDefault="00285F9E">
      <w:pPr>
        <w:pStyle w:val="ab"/>
        <w:framePr w:w="10022" w:wrap="notBeside" w:vAnchor="text" w:hAnchor="text" w:xAlign="center" w:y="1"/>
        <w:shd w:val="clear" w:color="auto" w:fill="auto"/>
        <w:spacing w:line="260" w:lineRule="exact"/>
      </w:pPr>
      <w:r>
        <w:rPr>
          <w:rStyle w:val="ac"/>
        </w:rPr>
        <w:t>Таблица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1415"/>
        <w:gridCol w:w="1649"/>
        <w:gridCol w:w="2596"/>
      </w:tblGrid>
      <w:tr w:rsidR="00166881">
        <w:trPr>
          <w:trHeight w:hRule="exact" w:val="63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Наименование поставщика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0"/>
              </w:rPr>
              <w:t>ИНН</w:t>
            </w:r>
          </w:p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поставщика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Количество</w:t>
            </w:r>
          </w:p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заключенных</w:t>
            </w:r>
          </w:p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контрактов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210pt0"/>
              </w:rPr>
              <w:t>Цена заключенных контрактов, тыс. рублей</w:t>
            </w:r>
          </w:p>
        </w:tc>
      </w:tr>
      <w:tr w:rsidR="00166881">
        <w:trPr>
          <w:trHeight w:hRule="exact" w:val="44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АКЦИОНЕРНОЕ ОБЩЕСТВО "УСТ</w:t>
            </w:r>
            <w:proofErr w:type="gramStart"/>
            <w:r>
              <w:rPr>
                <w:rStyle w:val="210pt0"/>
              </w:rPr>
              <w:t>Ь-</w:t>
            </w:r>
            <w:proofErr w:type="gramEnd"/>
            <w:r>
              <w:rPr>
                <w:rStyle w:val="210pt0"/>
              </w:rPr>
              <w:t xml:space="preserve"> КАТАВСКИЙ ВАГОНОСТРОИТЕЛЬНЫЙ ЗАВОД"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7457008989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7 272 341,3</w:t>
            </w:r>
          </w:p>
        </w:tc>
      </w:tr>
      <w:tr w:rsidR="00166881">
        <w:trPr>
          <w:trHeight w:hRule="exact" w:val="45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АКЦИОНЕРНОЕ ОБЩЕСТВО "ОБЛАСТНОЙ АПТЕЧНЫЙ СКЛАД"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7451344670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849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2 596 944,8</w:t>
            </w:r>
          </w:p>
        </w:tc>
      </w:tr>
      <w:tr w:rsidR="00166881">
        <w:trPr>
          <w:trHeight w:hRule="exact" w:val="65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АКЦИОНЕРНОЕ ОБЩЕСТВО "ЮЖНО</w:t>
            </w:r>
            <w:r>
              <w:rPr>
                <w:rStyle w:val="210pt0"/>
              </w:rPr>
              <w:softHyphen/>
              <w:t>УРАЛЬСКАЯ КОРПОРАЦИЯ ЖИЛИЩНОГО СТРОИТЕЛЬСТВА И ИПОТЕКИ 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7453094401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2 381 586,4</w:t>
            </w:r>
          </w:p>
        </w:tc>
      </w:tr>
      <w:tr w:rsidR="00166881">
        <w:trPr>
          <w:trHeight w:hRule="exact" w:val="64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"ЧЕЛЯБИНСКИЙ ГОРОДСКОЙ ЭЛЕКТРИЧЕСКИЙ ТРАНСПОРТ"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7453304320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2 333 598,9</w:t>
            </w:r>
          </w:p>
        </w:tc>
      </w:tr>
      <w:tr w:rsidR="00166881">
        <w:trPr>
          <w:trHeight w:hRule="exact" w:val="43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"ДОРСТРОЙГРУПП"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7449023736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1 430 559,1</w:t>
            </w:r>
          </w:p>
        </w:tc>
      </w:tr>
      <w:tr w:rsidR="00166881">
        <w:trPr>
          <w:trHeight w:hRule="exact" w:val="44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"УРАЛДОРСТРОЙ"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7451071906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1 371 935,1</w:t>
            </w:r>
          </w:p>
        </w:tc>
      </w:tr>
      <w:tr w:rsidR="00166881">
        <w:trPr>
          <w:trHeight w:hRule="exact" w:val="44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"СОЮЗ АВТОДОР"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3711025287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1 131 277,5</w:t>
            </w:r>
          </w:p>
        </w:tc>
      </w:tr>
      <w:tr w:rsidR="00166881">
        <w:trPr>
          <w:trHeight w:hRule="exact" w:val="66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"УРАЛЬСКАЯ ЭНЕРГОСБЫТОВАЯ КОМПАНИЯ"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7453313477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2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870 297,2</w:t>
            </w:r>
          </w:p>
        </w:tc>
      </w:tr>
    </w:tbl>
    <w:p w:rsidR="00166881" w:rsidRDefault="00166881">
      <w:pPr>
        <w:framePr w:w="10022" w:wrap="notBeside" w:vAnchor="text" w:hAnchor="text" w:xAlign="center" w:y="1"/>
        <w:rPr>
          <w:sz w:val="2"/>
          <w:szCs w:val="2"/>
        </w:rPr>
      </w:pPr>
    </w:p>
    <w:p w:rsidR="00166881" w:rsidRDefault="00285F9E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0"/>
        <w:gridCol w:w="1415"/>
        <w:gridCol w:w="1645"/>
        <w:gridCol w:w="2592"/>
      </w:tblGrid>
      <w:tr w:rsidR="00166881">
        <w:trPr>
          <w:trHeight w:hRule="exact" w:val="45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210pt0"/>
              </w:rPr>
              <w:lastRenderedPageBreak/>
              <w:t>МУНИЦИПАЛЬНОЕ УНИТАРНОЕ ПРЕДПРИЯТИЕ "СЛУЖБА ОРГАНИЗАЦИИ ДВИЖЕНИЯ"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7453222406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55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853 722,2</w:t>
            </w:r>
          </w:p>
        </w:tc>
      </w:tr>
      <w:tr w:rsidR="00166881">
        <w:trPr>
          <w:trHeight w:hRule="exact" w:val="446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"УРАЛ-СЕРВИС-ГРУПП"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7449061146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712 777,6</w:t>
            </w:r>
          </w:p>
        </w:tc>
      </w:tr>
      <w:tr w:rsidR="00166881">
        <w:trPr>
          <w:trHeight w:hRule="exact" w:val="248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АКЦИОНЕРНОЕ ОБЩЕСТВО "Р-ФАРМ"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7726311464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121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691 926,8</w:t>
            </w:r>
          </w:p>
        </w:tc>
      </w:tr>
      <w:tr w:rsidR="00166881">
        <w:trPr>
          <w:trHeight w:hRule="exact" w:val="45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9" w:lineRule="exact"/>
              <w:jc w:val="left"/>
            </w:pPr>
            <w:r>
              <w:rPr>
                <w:rStyle w:val="210pt0"/>
              </w:rPr>
              <w:t>ОБЩЕСТВО С ОГРАНИЧЕННОЙ ОТВЕТСТВЕННОСТЬЮ "СТРОЙКОНТИНЕНТ"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7448087832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633 515,0</w:t>
            </w:r>
          </w:p>
        </w:tc>
      </w:tr>
      <w:tr w:rsidR="00166881">
        <w:trPr>
          <w:trHeight w:hRule="exact" w:val="461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5" w:lineRule="exact"/>
              <w:jc w:val="left"/>
            </w:pPr>
            <w:r>
              <w:rPr>
                <w:rStyle w:val="210pt0"/>
              </w:rPr>
              <w:t>ПУБЛИЧНОЕ АКЦИОНЕРНОЕ ОБЩЕСТВО "РОСТЕЛЕКОМ"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7707049388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244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001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607 543,9</w:t>
            </w:r>
          </w:p>
        </w:tc>
      </w:tr>
    </w:tbl>
    <w:p w:rsidR="00166881" w:rsidRDefault="00166881">
      <w:pPr>
        <w:framePr w:w="10012" w:wrap="notBeside" w:vAnchor="text" w:hAnchor="text" w:xAlign="center" w:y="1"/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</w:pPr>
    </w:p>
    <w:p w:rsidR="00166881" w:rsidRDefault="00285F9E">
      <w:pPr>
        <w:pStyle w:val="41"/>
        <w:shd w:val="clear" w:color="auto" w:fill="auto"/>
        <w:spacing w:before="639" w:after="251" w:line="260" w:lineRule="exact"/>
        <w:ind w:left="3040"/>
      </w:pPr>
      <w:r>
        <w:t>Осуществление аудита в сфере закупок</w:t>
      </w:r>
    </w:p>
    <w:p w:rsidR="00166881" w:rsidRDefault="00285F9E">
      <w:pPr>
        <w:pStyle w:val="24"/>
        <w:shd w:val="clear" w:color="auto" w:fill="auto"/>
        <w:spacing w:before="0" w:after="0" w:line="306" w:lineRule="exact"/>
        <w:ind w:firstLine="800"/>
      </w:pPr>
      <w:r>
        <w:t>По результатам контрольных мероприятий</w:t>
      </w:r>
      <w:r>
        <w:rPr>
          <w:vertAlign w:val="superscript"/>
        </w:rPr>
        <w:footnoteReference w:id="4"/>
      </w:r>
      <w:r>
        <w:t xml:space="preserve"> выявлено 1 194 нарушения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t>законодательства в сфере закупок.</w:t>
      </w:r>
    </w:p>
    <w:p w:rsidR="00166881" w:rsidRDefault="00285F9E">
      <w:pPr>
        <w:pStyle w:val="24"/>
        <w:shd w:val="clear" w:color="auto" w:fill="auto"/>
        <w:spacing w:before="0" w:after="0" w:line="306" w:lineRule="exact"/>
        <w:ind w:firstLine="800"/>
      </w:pPr>
      <w:r>
        <w:t>Основные показатели, характеристики мероприятий и обобщенные сведения о результатах контрольных мероприятиях приведены в Приложении 1.</w:t>
      </w:r>
    </w:p>
    <w:p w:rsidR="00166881" w:rsidRDefault="00285F9E">
      <w:pPr>
        <w:pStyle w:val="24"/>
        <w:shd w:val="clear" w:color="auto" w:fill="auto"/>
        <w:spacing w:before="0" w:after="0" w:line="306" w:lineRule="exact"/>
        <w:ind w:firstLine="800"/>
      </w:pPr>
      <w:r>
        <w:t>К наиболее типичным нарушениям, выявленным Контрольно-счетной палатой за 2022 год, можно отнести нарушения при исполнении контрактов требований статей 19, 22, 34, 94, 95, 101, 103 Закона о контрактной системе, статьи 9 Закона № 402-ФЗ</w:t>
      </w:r>
      <w:r>
        <w:rPr>
          <w:vertAlign w:val="superscript"/>
        </w:rPr>
        <w:footnoteReference w:id="6"/>
      </w:r>
      <w:r>
        <w:t>: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0" w:line="306" w:lineRule="exact"/>
        <w:ind w:firstLine="800"/>
      </w:pPr>
      <w:r>
        <w:t>Нарушения при осуществлении закупок, в части определения и обоснования начальной (максимальной) цены контракта (15%). Например, использование отдельными заказчиками анонимных коммерческих предложений, а также предложений, несопоставимых с условиями планируемой закупки, или от аффилированных юридических лиц;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0" w:line="306" w:lineRule="exact"/>
        <w:ind w:firstLine="800"/>
      </w:pPr>
      <w:r>
        <w:t>Приемка и (или) оплата поставленного товара, выполненной работы (ее результатов), оказанной услуги в случае несоответствия результатов условиям контракта (13%);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06" w:lineRule="exact"/>
        <w:ind w:firstLine="800"/>
      </w:pPr>
      <w:r>
        <w:t xml:space="preserve">Нарушения при нормировании в сфере закупок (13%). Несоблюдение установленных законодательством требований допущено 105 муниципальными заказчиками. Среди нарушений: отсутствие правовых актов о нормировании в сфере закупок; несоответствие утвержденных правил определения требований к закупаемым отдельным видам товаров, работ, услуг действующему законодательству; </w:t>
      </w:r>
      <w:proofErr w:type="spellStart"/>
      <w:r>
        <w:t>неразмещение</w:t>
      </w:r>
      <w:proofErr w:type="spellEnd"/>
      <w:r>
        <w:t xml:space="preserve"> документации в Единой информационной системе в сфере закупок;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306" w:lineRule="exact"/>
        <w:ind w:firstLine="800"/>
      </w:pPr>
      <w:proofErr w:type="spellStart"/>
      <w:r>
        <w:t>Невключение</w:t>
      </w:r>
      <w:proofErr w:type="spellEnd"/>
      <w:r>
        <w:t xml:space="preserve"> в контракт (договор) обязательных условий. Установлено 201 подобное нарушение, из них 103 - </w:t>
      </w:r>
      <w:proofErr w:type="spellStart"/>
      <w:r>
        <w:t>невключение</w:t>
      </w:r>
      <w:proofErr w:type="spellEnd"/>
      <w:r>
        <w:t xml:space="preserve"> в договор обязательных положений, в том числе порядка оплаты, расчета неустоек и условия о твердой цене контракта;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306" w:lineRule="exact"/>
        <w:ind w:firstLine="800"/>
      </w:pPr>
      <w:r>
        <w:t>Нарушения условий исполнения контрактов (договоров), в том числе сроков исполнения, включая своевременность расчетов по контракту (договору). В 40 % выявленных случаев подрядчиками (поставщиками) допущено нарушение сроков выполнения договорных обязательств. Общая стоимость предусмотренных данными контрактами товаров, работ и услуг составила порядка 71,9 млн. рублей.</w:t>
      </w:r>
      <w:r>
        <w:br w:type="page"/>
      </w:r>
    </w:p>
    <w:p w:rsidR="00166881" w:rsidRDefault="00285F9E">
      <w:pPr>
        <w:pStyle w:val="24"/>
        <w:shd w:val="clear" w:color="auto" w:fill="auto"/>
        <w:spacing w:before="0" w:after="0"/>
        <w:ind w:firstLine="780"/>
      </w:pPr>
      <w:r>
        <w:lastRenderedPageBreak/>
        <w:t>К примеру, до 80 рабочих дней нарушены сроки поставок лекарственных препаратов по 14 контрактам на общую сумму 61 856,7 тыс. рублей, заключенным Министерством здравоохранения Челябинской области.</w:t>
      </w:r>
    </w:p>
    <w:p w:rsidR="00166881" w:rsidRDefault="00285F9E">
      <w:pPr>
        <w:pStyle w:val="24"/>
        <w:shd w:val="clear" w:color="auto" w:fill="auto"/>
        <w:spacing w:before="0" w:after="0"/>
        <w:ind w:firstLine="780"/>
      </w:pPr>
      <w:r>
        <w:t>Также установлено, что по 40 договорам государственными (муниципальными) заказчиками нарушены сроки оплаты, из них 19 - по реализации национальных проектов: «Культура», «Экология», «Образование», «Жилье и городская среда»;</w:t>
      </w:r>
    </w:p>
    <w:p w:rsidR="00166881" w:rsidRDefault="00285F9E">
      <w:pPr>
        <w:pStyle w:val="24"/>
        <w:numPr>
          <w:ilvl w:val="0"/>
          <w:numId w:val="2"/>
        </w:numPr>
        <w:shd w:val="clear" w:color="auto" w:fill="auto"/>
        <w:tabs>
          <w:tab w:val="left" w:pos="1087"/>
        </w:tabs>
        <w:spacing w:before="0" w:after="0"/>
        <w:ind w:firstLine="780"/>
      </w:pPr>
      <w:r>
        <w:t>Несоблюдение требований к содержанию извещения об осуществлении закупки. В отдельных случаях не установлен запрет на допуск радиоэлектронной и программной продукции, происходящей из иностранных государств, при этом отсутствовало обоснование невозможности соблюдения данного ограничения. При этом наибольшая доля нарушений выявлена при проверке деятельности муниципальных заказчиков.</w:t>
      </w:r>
    </w:p>
    <w:p w:rsidR="00166881" w:rsidRDefault="001C345C">
      <w:pPr>
        <w:pStyle w:val="24"/>
        <w:shd w:val="clear" w:color="auto" w:fill="auto"/>
        <w:spacing w:before="0" w:after="0"/>
        <w:ind w:firstLine="780"/>
      </w:pPr>
      <w:r>
        <w:rPr>
          <w:noProof/>
          <w:lang w:bidi="ar-SA"/>
        </w:rPr>
        <mc:AlternateContent>
          <mc:Choice Requires="wps">
            <w:drawing>
              <wp:anchor distT="0" distB="0" distL="1024255" distR="777240" simplePos="0" relativeHeight="251663872" behindDoc="1" locked="0" layoutInCell="1" allowOverlap="1">
                <wp:simplePos x="0" y="0"/>
                <wp:positionH relativeFrom="margin">
                  <wp:posOffset>1054735</wp:posOffset>
                </wp:positionH>
                <wp:positionV relativeFrom="paragraph">
                  <wp:posOffset>1550035</wp:posOffset>
                </wp:positionV>
                <wp:extent cx="4553585" cy="3048635"/>
                <wp:effectExtent l="0" t="0" r="1905" b="190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304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1C345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4561205" cy="2963545"/>
                                  <wp:effectExtent l="0" t="0" r="0" b="8255"/>
                                  <wp:docPr id="4" name="Рисунок 4" descr="C:\Users\User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1205" cy="296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6881" w:rsidRDefault="00285F9E">
                            <w:pPr>
                              <w:pStyle w:val="4"/>
                              <w:shd w:val="clear" w:color="auto" w:fill="auto"/>
                              <w:tabs>
                                <w:tab w:val="left" w:pos="799"/>
                                <w:tab w:val="left" w:pos="1595"/>
                                <w:tab w:val="left" w:pos="2398"/>
                                <w:tab w:val="left" w:pos="3197"/>
                                <w:tab w:val="left" w:pos="4003"/>
                                <w:tab w:val="left" w:pos="4792"/>
                                <w:tab w:val="left" w:pos="6401"/>
                              </w:tabs>
                              <w:spacing w:line="140" w:lineRule="exact"/>
                            </w:pPr>
                            <w:r>
                              <w:rPr>
                                <w:rStyle w:val="4Exact0"/>
                              </w:rPr>
                              <w:t xml:space="preserve">■ </w:t>
                            </w:r>
                            <w:r>
                              <w:t>4.25</w:t>
                            </w:r>
                            <w:r>
                              <w:tab/>
                              <w:t>0 4.31</w:t>
                            </w:r>
                            <w:r>
                              <w:tab/>
                            </w:r>
                            <w:r>
                              <w:rPr>
                                <w:rStyle w:val="4Exact1"/>
                              </w:rPr>
                              <w:t xml:space="preserve">3 </w:t>
                            </w:r>
                            <w:r>
                              <w:t>4.53</w:t>
                            </w:r>
                            <w:r>
                              <w:tab/>
                              <w:t>■4.49</w:t>
                            </w:r>
                            <w:proofErr w:type="gramStart"/>
                            <w:r>
                              <w:t>Б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rStyle w:val="4Exact2"/>
                              </w:rPr>
                              <w:t>И4.13</w:t>
                            </w:r>
                            <w:r>
                              <w:rPr>
                                <w:rStyle w:val="4Exact2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S4.34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4Exact2"/>
                              </w:rPr>
                              <w:t xml:space="preserve">И4.16 </w:t>
                            </w:r>
                            <w:r>
                              <w:rPr>
                                <w:rStyle w:val="4Exact3"/>
                              </w:rPr>
                              <w:t xml:space="preserve">В </w:t>
                            </w:r>
                            <w:r>
                              <w:t>4.37</w:t>
                            </w:r>
                            <w:r>
                              <w:tab/>
                              <w:t>Е4.41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83.05pt;margin-top:122.05pt;width:358.55pt;height:240.05pt;z-index:-251652608;visibility:visible;mso-wrap-style:square;mso-width-percent:0;mso-height-percent:0;mso-wrap-distance-left:80.65pt;mso-wrap-distance-top:0;mso-wrap-distance-right:6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lN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" filled="f" stroked="f">
                <v:textbox style="mso-fit-shape-to-text:t" inset="0,0,0,0">
                  <w:txbxContent>
                    <w:p w:rsidR="00166881" w:rsidRDefault="001C345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4561205" cy="2963545"/>
                            <wp:effectExtent l="0" t="0" r="0" b="8255"/>
                            <wp:docPr id="4" name="Рисунок 4" descr="C:\Users\User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1205" cy="296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6881" w:rsidRDefault="00285F9E">
                      <w:pPr>
                        <w:pStyle w:val="4"/>
                        <w:shd w:val="clear" w:color="auto" w:fill="auto"/>
                        <w:tabs>
                          <w:tab w:val="left" w:pos="799"/>
                          <w:tab w:val="left" w:pos="1595"/>
                          <w:tab w:val="left" w:pos="2398"/>
                          <w:tab w:val="left" w:pos="3197"/>
                          <w:tab w:val="left" w:pos="4003"/>
                          <w:tab w:val="left" w:pos="4792"/>
                          <w:tab w:val="left" w:pos="6401"/>
                        </w:tabs>
                        <w:spacing w:line="140" w:lineRule="exact"/>
                      </w:pPr>
                      <w:r>
                        <w:rPr>
                          <w:rStyle w:val="4Exact0"/>
                        </w:rPr>
                        <w:t xml:space="preserve">■ </w:t>
                      </w:r>
                      <w:r>
                        <w:t>4.25</w:t>
                      </w:r>
                      <w:r>
                        <w:tab/>
                        <w:t>0 4.31</w:t>
                      </w:r>
                      <w:r>
                        <w:tab/>
                      </w:r>
                      <w:r>
                        <w:rPr>
                          <w:rStyle w:val="4Exact1"/>
                        </w:rPr>
                        <w:t xml:space="preserve">3 </w:t>
                      </w:r>
                      <w:r>
                        <w:t>4.53</w:t>
                      </w:r>
                      <w:r>
                        <w:tab/>
                        <w:t>■4.49</w:t>
                      </w:r>
                      <w:proofErr w:type="gramStart"/>
                      <w:r>
                        <w:t>Б</w:t>
                      </w:r>
                      <w:proofErr w:type="gramEnd"/>
                      <w:r>
                        <w:tab/>
                      </w:r>
                      <w:r>
                        <w:rPr>
                          <w:rStyle w:val="4Exact2"/>
                        </w:rPr>
                        <w:t>И4.13</w:t>
                      </w:r>
                      <w:r>
                        <w:rPr>
                          <w:rStyle w:val="4Exact2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>S4.34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4Exact2"/>
                        </w:rPr>
                        <w:t xml:space="preserve">И4.16 </w:t>
                      </w:r>
                      <w:r>
                        <w:rPr>
                          <w:rStyle w:val="4Exact3"/>
                        </w:rPr>
                        <w:t xml:space="preserve">В </w:t>
                      </w:r>
                      <w:r>
                        <w:t>4.37</w:t>
                      </w:r>
                      <w:r>
                        <w:tab/>
                        <w:t>Е4.41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85F9E">
        <w:t>По итогам проведенного аудита в сфере закупок Контрольно-счетной палатой направлены представления, обращения в правоохранительные органы, а также направлены информационные письма, в адрес органов государственной власти Российской Федерации и Челябинской области, органы местного самоуправления.</w:t>
      </w:r>
    </w:p>
    <w:p w:rsidR="00166881" w:rsidRDefault="00285F9E">
      <w:pPr>
        <w:pStyle w:val="70"/>
        <w:shd w:val="clear" w:color="auto" w:fill="auto"/>
        <w:spacing w:after="624" w:line="140" w:lineRule="exact"/>
        <w:ind w:left="9060"/>
      </w:pPr>
      <w:r>
        <w:t>*4.10</w:t>
      </w:r>
    </w:p>
    <w:p w:rsidR="00166881" w:rsidRDefault="00285F9E">
      <w:pPr>
        <w:pStyle w:val="70"/>
        <w:shd w:val="clear" w:color="auto" w:fill="auto"/>
        <w:tabs>
          <w:tab w:val="left" w:pos="2639"/>
          <w:tab w:val="left" w:pos="3438"/>
          <w:tab w:val="left" w:pos="5159"/>
          <w:tab w:val="left" w:pos="5843"/>
          <w:tab w:val="left" w:pos="6632"/>
          <w:tab w:val="left" w:pos="7568"/>
          <w:tab w:val="left" w:pos="8360"/>
        </w:tabs>
        <w:spacing w:after="588" w:line="140" w:lineRule="exact"/>
        <w:ind w:left="1840"/>
        <w:jc w:val="both"/>
      </w:pPr>
      <w:r>
        <w:rPr>
          <w:rStyle w:val="7Georgia6pt"/>
        </w:rPr>
        <w:t xml:space="preserve">В </w:t>
      </w:r>
      <w:r>
        <w:t>4.43</w:t>
      </w:r>
      <w:r>
        <w:tab/>
        <w:t>*4.47</w:t>
      </w:r>
      <w:r>
        <w:tab/>
      </w:r>
      <w:r>
        <w:rPr>
          <w:lang w:val="en-US" w:eastAsia="en-US" w:bidi="en-US"/>
        </w:rPr>
        <w:t>S</w:t>
      </w:r>
      <w:r w:rsidRPr="001C345C">
        <w:rPr>
          <w:lang w:eastAsia="en-US" w:bidi="en-US"/>
        </w:rPr>
        <w:t>4.49</w:t>
      </w:r>
      <w:r>
        <w:rPr>
          <w:lang w:val="en-US" w:eastAsia="en-US" w:bidi="en-US"/>
        </w:rPr>
        <w:t>A</w:t>
      </w:r>
      <w:proofErr w:type="gramStart"/>
      <w:r w:rsidRPr="001C345C">
        <w:rPr>
          <w:lang w:eastAsia="en-US" w:bidi="en-US"/>
        </w:rPr>
        <w:t xml:space="preserve"> </w:t>
      </w:r>
      <w:r>
        <w:rPr>
          <w:rStyle w:val="71"/>
        </w:rPr>
        <w:t>В</w:t>
      </w:r>
      <w:proofErr w:type="gramEnd"/>
      <w:r>
        <w:rPr>
          <w:rStyle w:val="71"/>
        </w:rPr>
        <w:t xml:space="preserve"> </w:t>
      </w:r>
      <w:r>
        <w:t>4.27</w:t>
      </w:r>
      <w:r>
        <w:tab/>
        <w:t>4.44</w:t>
      </w:r>
      <w:r>
        <w:tab/>
      </w:r>
      <w:r>
        <w:rPr>
          <w:rStyle w:val="72"/>
        </w:rPr>
        <w:t xml:space="preserve">2 </w:t>
      </w:r>
      <w:r>
        <w:t>4.15</w:t>
      </w:r>
      <w:r>
        <w:tab/>
      </w:r>
      <w:r>
        <w:rPr>
          <w:rStyle w:val="73"/>
        </w:rPr>
        <w:t xml:space="preserve">12 </w:t>
      </w:r>
      <w:r>
        <w:t>4.28</w:t>
      </w:r>
      <w:r>
        <w:tab/>
        <w:t>4.45</w:t>
      </w:r>
      <w:r>
        <w:tab/>
        <w:t>4.22</w:t>
      </w:r>
    </w:p>
    <w:p w:rsidR="00166881" w:rsidRDefault="00285F9E">
      <w:pPr>
        <w:pStyle w:val="50"/>
        <w:shd w:val="clear" w:color="auto" w:fill="auto"/>
        <w:spacing w:after="0" w:line="252" w:lineRule="exact"/>
        <w:ind w:left="1260"/>
        <w:jc w:val="left"/>
      </w:pPr>
      <w:r>
        <w:t>Рис. 4 Распределение нарушений, согласно Классификатору нарушений, выявляемых в ходе проведения выявляемых в ходе внешнего государственного аудита (контроля)</w:t>
      </w:r>
      <w:r>
        <w:rPr>
          <w:vertAlign w:val="superscript"/>
        </w:rPr>
        <w:footnoteReference w:id="7"/>
      </w:r>
      <w:r>
        <w:br w:type="page"/>
      </w:r>
    </w:p>
    <w:p w:rsidR="00166881" w:rsidRDefault="00285F9E">
      <w:pPr>
        <w:pStyle w:val="41"/>
        <w:shd w:val="clear" w:color="auto" w:fill="auto"/>
        <w:spacing w:before="0" w:after="250" w:line="260" w:lineRule="exact"/>
        <w:ind w:left="2380"/>
      </w:pPr>
      <w:r>
        <w:lastRenderedPageBreak/>
        <w:t>Причины выявленных нарушений и недостатков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06" w:lineRule="exact"/>
        <w:ind w:firstLine="760"/>
      </w:pPr>
      <w:r>
        <w:t>низкий уровень контроля заказчика при исполнении контрактов;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 w:line="306" w:lineRule="exact"/>
        <w:ind w:firstLine="760"/>
      </w:pPr>
      <w:r>
        <w:t xml:space="preserve">последствия влияния ограничительных мер, в связи с </w:t>
      </w:r>
      <w:proofErr w:type="spellStart"/>
      <w:r>
        <w:t>коронавирусной</w:t>
      </w:r>
      <w:proofErr w:type="spellEnd"/>
      <w:r>
        <w:t xml:space="preserve"> инфекцией, а также обострением геополитической международной обстановки;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1036"/>
        </w:tabs>
        <w:spacing w:before="0" w:after="69" w:line="306" w:lineRule="exact"/>
        <w:ind w:firstLine="760"/>
      </w:pPr>
      <w:r>
        <w:t>недостаток методического обеспечения заказчиков региона.</w:t>
      </w:r>
    </w:p>
    <w:p w:rsidR="00166881" w:rsidRDefault="00285F9E">
      <w:pPr>
        <w:pStyle w:val="41"/>
        <w:shd w:val="clear" w:color="auto" w:fill="auto"/>
        <w:spacing w:before="0" w:after="195" w:line="520" w:lineRule="exact"/>
        <w:ind w:left="2160"/>
      </w:pPr>
      <w:r>
        <w:t>Предложения</w:t>
      </w:r>
      <w:r>
        <w:rPr>
          <w:rStyle w:val="426pt"/>
          <w:b/>
          <w:bCs/>
        </w:rPr>
        <w:t xml:space="preserve">, </w:t>
      </w:r>
      <w:r>
        <w:t>направленные КСП объектам аудита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 w:line="306" w:lineRule="exact"/>
        <w:ind w:firstLine="760"/>
      </w:pPr>
      <w:r>
        <w:t xml:space="preserve">усилить </w:t>
      </w:r>
      <w:proofErr w:type="gramStart"/>
      <w:r>
        <w:t>контроль за</w:t>
      </w:r>
      <w:proofErr w:type="gramEnd"/>
      <w:r>
        <w:t xml:space="preserve"> осуществлением закупок, в том числе за приемкой поставленных товаров, выполненных работ, оказанных услуг;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306" w:lineRule="exact"/>
        <w:ind w:firstLine="760"/>
      </w:pPr>
      <w:r>
        <w:t>оформлять результаты экспертизы поставленных товаров, выполненных работ, оказанных услуг, проведенной силами Заказчика;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306" w:lineRule="exact"/>
        <w:ind w:firstLine="760"/>
      </w:pPr>
      <w:r>
        <w:t>обеспечить соблюдение принципа профессионализма заказчика, установленного статьей 9 Закона № 44-ФЗ, а именно: принять меры по поддержанию и повышению уровня квалификации и профессионального образования должностных лиц, занятых в сфере закупок;</w:t>
      </w:r>
    </w:p>
    <w:p w:rsidR="00166881" w:rsidRDefault="00285F9E">
      <w:pPr>
        <w:pStyle w:val="24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306" w:lineRule="exact"/>
        <w:ind w:firstLine="760"/>
        <w:sectPr w:rsidR="00166881">
          <w:headerReference w:type="default" r:id="rId13"/>
          <w:type w:val="continuous"/>
          <w:pgSz w:w="11900" w:h="16840"/>
          <w:pgMar w:top="1029" w:right="763" w:bottom="798" w:left="1031" w:header="0" w:footer="3" w:gutter="0"/>
          <w:cols w:space="720"/>
          <w:noEndnote/>
          <w:docGrid w:linePitch="360"/>
        </w:sectPr>
      </w:pPr>
      <w:r>
        <w:t>применять разработанные Правительством РФ, высшим исполнительным органом субъекта РФ антикризисные меры.</w:t>
      </w:r>
    </w:p>
    <w:p w:rsidR="00166881" w:rsidRDefault="001C345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57480"/>
                <wp:effectExtent l="0" t="0" r="0" b="4445"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1668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0" type="#_x0000_t202" style="width:59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AD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" filled="f" stroked="f">
                <v:textbox inset="0,0,0,0">
                  <w:txbxContent>
                    <w:p w:rsidR="00166881" w:rsidRDefault="00166881"/>
                  </w:txbxContent>
                </v:textbox>
                <w10:anchorlock/>
              </v:shape>
            </w:pict>
          </mc:Fallback>
        </mc:AlternateContent>
      </w:r>
      <w:r w:rsidR="00285F9E">
        <w:t xml:space="preserve"> </w:t>
      </w:r>
    </w:p>
    <w:p w:rsidR="00166881" w:rsidRDefault="00166881">
      <w:pPr>
        <w:rPr>
          <w:sz w:val="2"/>
          <w:szCs w:val="2"/>
        </w:rPr>
        <w:sectPr w:rsidR="00166881">
          <w:type w:val="continuous"/>
          <w:pgSz w:w="11900" w:h="16840"/>
          <w:pgMar w:top="958" w:right="0" w:bottom="958" w:left="0" w:header="0" w:footer="3" w:gutter="0"/>
          <w:cols w:space="720"/>
          <w:noEndnote/>
          <w:docGrid w:linePitch="360"/>
        </w:sectPr>
      </w:pPr>
    </w:p>
    <w:p w:rsidR="00166881" w:rsidRDefault="001C34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219710</wp:posOffset>
                </wp:positionV>
                <wp:extent cx="1737360" cy="165100"/>
                <wp:effectExtent l="2540" t="635" r="3175" b="38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Руководитель аппарата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.45pt;margin-top:17.3pt;width:136.8pt;height:13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jLsQIAALI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24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2Exact1"/>
                        </w:rPr>
                        <w:t>Руководитель аппарата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2568575</wp:posOffset>
            </wp:positionH>
            <wp:positionV relativeFrom="paragraph">
              <wp:posOffset>0</wp:posOffset>
            </wp:positionV>
            <wp:extent cx="944880" cy="585470"/>
            <wp:effectExtent l="0" t="0" r="7620" b="5080"/>
            <wp:wrapNone/>
            <wp:docPr id="16" name="Рисунок 16" descr="C:\Users\User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4772660</wp:posOffset>
                </wp:positionH>
                <wp:positionV relativeFrom="paragraph">
                  <wp:posOffset>220345</wp:posOffset>
                </wp:positionV>
                <wp:extent cx="1444625" cy="165100"/>
                <wp:effectExtent l="635" t="1270" r="254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 xml:space="preserve">И.А.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Волковинская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75.8pt;margin-top:17.35pt;width:113.75pt;height:13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24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2Exact1"/>
                        </w:rPr>
                        <w:t>И.А. Волковинская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881" w:rsidRDefault="00166881">
      <w:pPr>
        <w:spacing w:line="554" w:lineRule="exact"/>
      </w:pPr>
    </w:p>
    <w:p w:rsidR="00166881" w:rsidRDefault="00166881">
      <w:pPr>
        <w:rPr>
          <w:sz w:val="2"/>
          <w:szCs w:val="2"/>
        </w:rPr>
        <w:sectPr w:rsidR="00166881">
          <w:type w:val="continuous"/>
          <w:pgSz w:w="11900" w:h="16840"/>
          <w:pgMar w:top="958" w:right="876" w:bottom="958" w:left="1034" w:header="0" w:footer="3" w:gutter="0"/>
          <w:cols w:space="720"/>
          <w:noEndnote/>
          <w:docGrid w:linePitch="360"/>
        </w:sectPr>
      </w:pPr>
    </w:p>
    <w:p w:rsidR="00166881" w:rsidRDefault="00285F9E">
      <w:pPr>
        <w:pStyle w:val="26"/>
        <w:framePr w:w="14962" w:wrap="notBeside" w:vAnchor="text" w:hAnchor="text" w:xAlign="center" w:y="1"/>
        <w:shd w:val="clear" w:color="auto" w:fill="auto"/>
        <w:spacing w:line="220" w:lineRule="exact"/>
      </w:pPr>
      <w:r>
        <w:rPr>
          <w:rStyle w:val="27"/>
          <w:b/>
          <w:bCs/>
        </w:rPr>
        <w:lastRenderedPageBreak/>
        <w:t>Обобщенная информация о результатах аудита в сфере закупок за 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6052"/>
        <w:gridCol w:w="3416"/>
        <w:gridCol w:w="1498"/>
        <w:gridCol w:w="1609"/>
        <w:gridCol w:w="1638"/>
      </w:tblGrid>
      <w:tr w:rsidR="00166881">
        <w:trPr>
          <w:trHeight w:hRule="exact" w:val="263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0"/>
              </w:rPr>
              <w:t>№</w:t>
            </w:r>
          </w:p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120" w:after="0" w:line="200" w:lineRule="exact"/>
              <w:jc w:val="center"/>
            </w:pPr>
            <w:proofErr w:type="spellStart"/>
            <w:r>
              <w:rPr>
                <w:rStyle w:val="210pt"/>
              </w:rPr>
              <w:t>п.п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Значения показателей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59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Количественный показатель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TrebuchetMS9pt"/>
              </w:rPr>
              <w:t>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102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Общая характеристика мероприятий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69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TrebuchetMS9pt"/>
              </w:rPr>
              <w:t>1</w:t>
            </w:r>
            <w:r>
              <w:rPr>
                <w:rStyle w:val="2ArialUnicodeMS7pt"/>
              </w:rPr>
              <w:t>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Общее количество контрольных, экспертно-аналитических мероприятий, в рамках которых проводился аудит в сфере закупок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27</w:t>
            </w:r>
          </w:p>
        </w:tc>
      </w:tr>
      <w:tr w:rsidR="00166881">
        <w:trPr>
          <w:trHeight w:hRule="exact" w:val="68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Общее количество органов (учреждений, организаций) в которых проводился аудит в сфере закупок,</w:t>
            </w:r>
          </w:p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>в том числе, проведена проверка закупок в отношении: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150</w:t>
            </w:r>
          </w:p>
        </w:tc>
      </w:tr>
      <w:tr w:rsidR="00166881">
        <w:trPr>
          <w:trHeight w:hRule="exact" w:val="2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2.1.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заказчиков субъекта Российской Федерации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13</w:t>
            </w:r>
          </w:p>
        </w:tc>
      </w:tr>
      <w:tr w:rsidR="00166881">
        <w:trPr>
          <w:trHeight w:hRule="exact" w:val="2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2.2.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0"/>
              </w:rPr>
              <w:t>муниципальных заказчиков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137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показатели региональных закупок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3.1.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Объем финансового обеспечения закупок (по состоянию на 31 декабря отчетного года)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-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Опубликовано процедур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54 522,8 млн. рублей</w:t>
            </w:r>
          </w:p>
        </w:tc>
      </w:tr>
      <w:tr w:rsidR="00166881">
        <w:trPr>
          <w:trHeight w:hRule="exact" w:val="2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Заключено контрактов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49 993,6 млн. рублей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3.4.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Заключено контрактов с СМП и СОНО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19 047,9 млн. руб./27,41%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3.5.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Закупки «малого» объема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ArialUnicodeMS7pt"/>
              </w:rPr>
              <w:t>-</w:t>
            </w:r>
          </w:p>
        </w:tc>
      </w:tr>
      <w:tr w:rsidR="00166881"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3.6.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3" w:lineRule="exact"/>
              <w:jc w:val="left"/>
            </w:pPr>
            <w:r>
              <w:rPr>
                <w:rStyle w:val="210pt0"/>
              </w:rPr>
              <w:t>Снижение НМЦК на торгах по результатам конкурентных процедур</w:t>
            </w:r>
          </w:p>
        </w:tc>
        <w:tc>
          <w:tcPr>
            <w:tcW w:w="8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4 296,92 млн. руб./ 7,9%</w:t>
            </w:r>
          </w:p>
        </w:tc>
      </w:tr>
      <w:tr w:rsidR="00166881">
        <w:trPr>
          <w:trHeight w:hRule="exact" w:val="342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В рамках аудита в сфере закупок проведена проверка опубликованных процедур закупок и контрактов</w:t>
            </w:r>
            <w:r>
              <w:rPr>
                <w:rStyle w:val="210pt"/>
                <w:vertAlign w:val="superscript"/>
              </w:rPr>
              <w:footnoteReference w:id="8"/>
            </w:r>
            <w:r>
              <w:rPr>
                <w:rStyle w:val="210pt"/>
                <w:vertAlign w:val="superscript"/>
              </w:rPr>
              <w:t xml:space="preserve"> </w:t>
            </w:r>
            <w:r>
              <w:rPr>
                <w:rStyle w:val="210pt"/>
                <w:vertAlign w:val="superscript"/>
              </w:rPr>
              <w:footnoteReference w:id="9"/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4.1. По опубликованным процедурам закупок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88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4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4.2. Контракты на стадии исполнения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84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49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88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4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4.3. Исполненные контракты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1049</w:t>
            </w:r>
          </w:p>
        </w:tc>
      </w:tr>
      <w:tr w:rsidR="00166881">
        <w:trPr>
          <w:trHeight w:hRule="exact" w:val="281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49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6 763,8 млн. руб.</w:t>
            </w:r>
          </w:p>
        </w:tc>
      </w:tr>
      <w:tr w:rsidR="00166881">
        <w:trPr>
          <w:trHeight w:hRule="exact" w:val="259"/>
          <w:jc w:val="center"/>
        </w:trPr>
        <w:tc>
          <w:tcPr>
            <w:tcW w:w="102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Выявленные отклонения, нарушения и недостатки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59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0"/>
              </w:rPr>
              <w:t>5.1.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Общее количество нарушений законодательства о контрактной системе, отклонений и недостатков, выявленных в ходе аудита в сфере закупок,</w:t>
            </w:r>
          </w:p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>в том числе в части проверки: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5.1.1. Процедурные нарушения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1 194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в том числе</w:t>
            </w:r>
          </w:p>
        </w:tc>
      </w:tr>
      <w:tr w:rsidR="00166881">
        <w:trPr>
          <w:trHeight w:hRule="exact" w:val="680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60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62" w:wrap="notBeside" w:vAnchor="text" w:hAnchor="text" w:xAlign="center" w:y="1"/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 xml:space="preserve">5.1.2. Стоимостные нарушения, </w:t>
            </w:r>
            <w:proofErr w:type="spellStart"/>
            <w:r>
              <w:rPr>
                <w:rStyle w:val="210pt0"/>
              </w:rPr>
              <w:t>т.р</w:t>
            </w:r>
            <w:proofErr w:type="spellEnd"/>
            <w:r>
              <w:rPr>
                <w:rStyle w:val="210pt0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258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222 909,1</w:t>
            </w:r>
          </w:p>
        </w:tc>
      </w:tr>
      <w:tr w:rsidR="00166881">
        <w:trPr>
          <w:trHeight w:hRule="exact" w:val="25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0"/>
              </w:rPr>
              <w:t>5.2.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Организации закупок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5.2. Процедурные нарушения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6881" w:rsidRDefault="00166881">
      <w:pPr>
        <w:framePr w:w="14962" w:wrap="notBeside" w:vAnchor="text" w:hAnchor="text" w:xAlign="center" w:y="1"/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037"/>
        <w:gridCol w:w="4921"/>
        <w:gridCol w:w="1606"/>
        <w:gridCol w:w="1642"/>
      </w:tblGrid>
      <w:tr w:rsidR="00166881">
        <w:trPr>
          <w:trHeight w:hRule="exact" w:val="263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0"/>
              </w:rPr>
              <w:lastRenderedPageBreak/>
              <w:t>№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120" w:after="0" w:line="200" w:lineRule="exact"/>
              <w:jc w:val="center"/>
            </w:pPr>
            <w:proofErr w:type="spellStart"/>
            <w:r>
              <w:rPr>
                <w:rStyle w:val="210pt"/>
              </w:rPr>
              <w:t>п.п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8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ind w:left="700"/>
              <w:jc w:val="left"/>
            </w:pPr>
            <w:r>
              <w:rPr>
                <w:rStyle w:val="210pt"/>
              </w:rPr>
              <w:t>Значения показателей</w:t>
            </w:r>
          </w:p>
        </w:tc>
      </w:tr>
      <w:tr w:rsidR="00166881">
        <w:trPr>
          <w:trHeight w:hRule="exact" w:val="256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8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Количественный показатель</w:t>
            </w:r>
          </w:p>
        </w:tc>
      </w:tr>
      <w:tr w:rsidR="00166881">
        <w:trPr>
          <w:trHeight w:hRule="exact" w:val="24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8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</w:t>
            </w:r>
          </w:p>
        </w:tc>
      </w:tr>
      <w:tr w:rsidR="00166881">
        <w:trPr>
          <w:trHeight w:hRule="exact" w:val="161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закупок, выбор способа определения поставщика, соблюдение требований локальных нормативных правовых актов/нормативных правовых актов)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34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0"/>
              </w:rPr>
              <w:t>5.3.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Планирования закупок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1"/>
              </w:rPr>
              <w:t>(план закупок, план-график закупок, обоснование закупки)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5.3.1.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164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295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5.3.2. Стоимостные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75 956,9</w:t>
            </w:r>
          </w:p>
        </w:tc>
      </w:tr>
      <w:tr w:rsidR="00166881">
        <w:trPr>
          <w:trHeight w:hRule="exact" w:val="234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0"/>
              </w:rPr>
              <w:t>5.4.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Документации (извещений) о закупках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 xml:space="preserve">(требования </w:t>
            </w:r>
            <w:proofErr w:type="spellStart"/>
            <w:r>
              <w:rPr>
                <w:rStyle w:val="210pt1"/>
              </w:rPr>
              <w:t>кучастникам</w:t>
            </w:r>
            <w:proofErr w:type="spellEnd"/>
            <w:r>
              <w:rPr>
                <w:rStyle w:val="210pt1"/>
              </w:rPr>
              <w:t>, требования к описанию объекта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закупок, обеспечение заявок, соблюдение требований нормативных правовых актов по ограничению допуска участников)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5.4.1.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204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166881">
        <w:trPr>
          <w:trHeight w:hRule="exact" w:val="1850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5.4.2. Стоимостные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936,9</w:t>
            </w:r>
          </w:p>
        </w:tc>
      </w:tr>
      <w:tr w:rsidR="00166881">
        <w:trPr>
          <w:trHeight w:hRule="exact" w:val="241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5.5.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Процедур закупок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1"/>
              </w:rPr>
              <w:t>(антидемпинговые меры, обоснованность допуска (отказа в допуске) участников закупки, применение порядка оценки заявок, протоколы, нарушения сроков размещения сведений в ЕИС)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5.5.1.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702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5.5.2. Стоимостные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46,33</w:t>
            </w:r>
          </w:p>
        </w:tc>
      </w:tr>
      <w:tr w:rsidR="00166881">
        <w:trPr>
          <w:trHeight w:hRule="exact" w:val="241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5.6.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Заключения контрактов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>(соответствие контракта документации и предложению участника, сроки заключения контракта, обеспечение исполнение контракта, соблюдение требований обязательного согласования)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5.6.1.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698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5.6.2. Стоимостные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51,3</w:t>
            </w:r>
          </w:p>
        </w:tc>
      </w:tr>
      <w:tr w:rsidR="00166881">
        <w:trPr>
          <w:trHeight w:hRule="exact" w:val="238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5.7.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"/>
              </w:rPr>
              <w:t>Закупок у единственного поставщика, подрядчика, исполнителя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10pt1"/>
              </w:rPr>
              <w:t>(обоснование и законность выбора способа осуществления закупки, расчет и обоснование цены контракта, соблюдение требований о публикации извещений об осуществлении закупки у единственного поставщика)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5.7.1.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1159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 xml:space="preserve">5.7.2. Стоимостные нарушения, </w:t>
            </w:r>
            <w:proofErr w:type="spellStart"/>
            <w:r>
              <w:rPr>
                <w:rStyle w:val="210pt0"/>
              </w:rPr>
              <w:t>т.р</w:t>
            </w:r>
            <w:proofErr w:type="spellEnd"/>
            <w:r>
              <w:rPr>
                <w:rStyle w:val="210pt0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1 189,0</w:t>
            </w:r>
          </w:p>
        </w:tc>
      </w:tr>
      <w:tr w:rsidR="00166881">
        <w:trPr>
          <w:trHeight w:hRule="exact" w:val="241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5.8.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Исполнения контракта</w:t>
            </w:r>
          </w:p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1"/>
              </w:rPr>
              <w:t xml:space="preserve">(законность внесения изменений, порядок расторжения, экспертиза результатов, своевременность действий, соответствие результатов установленным требованиям, проведение </w:t>
            </w:r>
            <w:proofErr w:type="spellStart"/>
            <w:r>
              <w:rPr>
                <w:rStyle w:val="210pt1"/>
              </w:rPr>
              <w:t>претензионно</w:t>
            </w:r>
            <w:proofErr w:type="spellEnd"/>
            <w:r>
              <w:rPr>
                <w:rStyle w:val="210pt1"/>
              </w:rPr>
              <w:t>-исковой работы)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5.8.1.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360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881">
        <w:trPr>
          <w:trHeight w:hRule="exact" w:val="936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6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881" w:rsidRDefault="00166881">
            <w:pPr>
              <w:framePr w:w="14987" w:wrap="notBeside" w:vAnchor="text" w:hAnchor="text" w:xAlign="center" w:y="1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5.8.2. Стоимостные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164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132 420,2</w:t>
            </w:r>
          </w:p>
        </w:tc>
      </w:tr>
      <w:tr w:rsidR="00166881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5.9.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 xml:space="preserve">Применения обеспечительных мер и мер ответственности </w:t>
            </w:r>
            <w:proofErr w:type="gramStart"/>
            <w:r>
              <w:rPr>
                <w:rStyle w:val="210pt"/>
              </w:rPr>
              <w:t>по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5.9.1. Процедурные нарушения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881" w:rsidRDefault="00285F9E">
            <w:pPr>
              <w:pStyle w:val="24"/>
              <w:framePr w:w="1498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0"/>
              </w:rPr>
              <w:t>74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881" w:rsidRDefault="00166881">
            <w:pPr>
              <w:framePr w:w="149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6881" w:rsidRDefault="00166881">
      <w:pPr>
        <w:framePr w:w="14987" w:wrap="notBeside" w:vAnchor="text" w:hAnchor="text" w:xAlign="center" w:y="1"/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</w:pPr>
    </w:p>
    <w:p w:rsidR="00166881" w:rsidRDefault="00166881">
      <w:pPr>
        <w:rPr>
          <w:sz w:val="2"/>
          <w:szCs w:val="2"/>
        </w:rPr>
        <w:sectPr w:rsidR="00166881">
          <w:headerReference w:type="default" r:id="rId15"/>
          <w:headerReference w:type="first" r:id="rId16"/>
          <w:pgSz w:w="16840" w:h="11900" w:orient="landscape"/>
          <w:pgMar w:top="1560" w:right="1241" w:bottom="450" w:left="611" w:header="0" w:footer="3" w:gutter="0"/>
          <w:cols w:space="720"/>
          <w:noEndnote/>
          <w:titlePg/>
          <w:docGrid w:linePitch="360"/>
        </w:sectPr>
      </w:pPr>
    </w:p>
    <w:p w:rsidR="00166881" w:rsidRDefault="00166881">
      <w:pPr>
        <w:spacing w:line="206" w:lineRule="exact"/>
        <w:rPr>
          <w:sz w:val="16"/>
          <w:szCs w:val="16"/>
        </w:rPr>
      </w:pPr>
    </w:p>
    <w:p w:rsidR="00166881" w:rsidRDefault="00166881">
      <w:pPr>
        <w:rPr>
          <w:sz w:val="2"/>
          <w:szCs w:val="2"/>
        </w:rPr>
        <w:sectPr w:rsidR="00166881">
          <w:pgSz w:w="16840" w:h="11900" w:orient="landscape"/>
          <w:pgMar w:top="1158" w:right="0" w:bottom="1158" w:left="0" w:header="0" w:footer="3" w:gutter="0"/>
          <w:cols w:space="720"/>
          <w:noEndnote/>
          <w:docGrid w:linePitch="360"/>
        </w:sectPr>
      </w:pPr>
    </w:p>
    <w:p w:rsidR="00166881" w:rsidRDefault="001C34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9514205" cy="2074545"/>
                <wp:effectExtent l="635" t="0" r="635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420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3"/>
                              <w:gridCol w:w="6048"/>
                              <w:gridCol w:w="4921"/>
                              <w:gridCol w:w="1616"/>
                              <w:gridCol w:w="1634"/>
                            </w:tblGrid>
                            <w:tr w:rsidR="00166881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12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№</w:t>
                                  </w:r>
                                </w:p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120" w:after="0" w:line="200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210pt"/>
                                    </w:rPr>
                                    <w:t>п.п</w:t>
                                  </w:r>
                                  <w:proofErr w:type="spellEnd"/>
                                  <w:r>
                                    <w:rPr>
                                      <w:rStyle w:val="210p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0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Наименование показателя</w:t>
                                  </w:r>
                                </w:p>
                              </w:tc>
                              <w:tc>
                                <w:tcPr>
                                  <w:tcW w:w="81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ind w:left="70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Значения показателей</w:t>
                                  </w:r>
                                </w:p>
                              </w:tc>
                            </w:tr>
                            <w:tr w:rsidR="00166881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166881"/>
                              </w:tc>
                              <w:tc>
                                <w:tcPr>
                                  <w:tcW w:w="604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166881"/>
                              </w:tc>
                              <w:tc>
                                <w:tcPr>
                                  <w:tcW w:w="81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Количественный показатель</w:t>
                                  </w:r>
                                </w:p>
                              </w:tc>
                            </w:tr>
                            <w:tr w:rsidR="00166881"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66881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66881" w:rsidRDefault="001668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исполненным контрактам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5.9.2. Стоимостные нарушения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12 308,5</w:t>
                                  </w:r>
                                </w:p>
                              </w:tc>
                            </w:tr>
                            <w:tr w:rsidR="00166881">
                              <w:trPr>
                                <w:trHeight w:hRule="exact" w:val="1606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5Л0.</w:t>
                                  </w:r>
                                </w:p>
                              </w:tc>
                              <w:tc>
                                <w:tcPr>
                                  <w:tcW w:w="6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27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Результативности закупок</w:t>
                                  </w:r>
                                </w:p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27" w:lineRule="exact"/>
                                    <w:jc w:val="left"/>
                                  </w:pPr>
                                  <w:r>
                                    <w:rPr>
                                      <w:rStyle w:val="210pt1"/>
                                    </w:rPr>
                                    <w:t>(востребованность и целевой характер использования полученных результатов, возможность использования полученных результатов интеллектуальной деятельности и принятие мер по их правовой охране, принятие мер по оформлению прав на движимое/недвижимое имущество, соблюдение принципов закупок)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5.10. Стоимостные нарушения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66881" w:rsidRDefault="001668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66881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5.11.</w:t>
                                  </w:r>
                                </w:p>
                              </w:tc>
                              <w:tc>
                                <w:tcPr>
                                  <w:tcW w:w="60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Иных нарушений, связанных с проведением закупок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5.11.1. Процедурные нарушения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66881" w:rsidRDefault="001668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66881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166881"/>
                              </w:tc>
                              <w:tc>
                                <w:tcPr>
                                  <w:tcW w:w="604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166881"/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5.11.2. Стоимостные нарушения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66881" w:rsidRDefault="00285F9E">
                                  <w:pPr>
                                    <w:pStyle w:val="24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66881" w:rsidRDefault="001668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881" w:rsidRDefault="001668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.05pt;margin-top:0;width:749.15pt;height:163.3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bgrwIAALI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3"/>
                        <w:gridCol w:w="6048"/>
                        <w:gridCol w:w="4921"/>
                        <w:gridCol w:w="1616"/>
                        <w:gridCol w:w="1634"/>
                      </w:tblGrid>
                      <w:tr w:rsidR="00166881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76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12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№</w:t>
                            </w:r>
                          </w:p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120" w:after="0" w:line="20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Style w:val="210pt"/>
                              </w:rPr>
                              <w:t>п.п</w:t>
                            </w:r>
                            <w:proofErr w:type="spellEnd"/>
                            <w:r>
                              <w:rPr>
                                <w:rStyle w:val="210p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0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Наименование показателя</w:t>
                            </w:r>
                          </w:p>
                        </w:tc>
                        <w:tc>
                          <w:tcPr>
                            <w:tcW w:w="81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ind w:left="70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Значения показателей</w:t>
                            </w:r>
                          </w:p>
                        </w:tc>
                      </w:tr>
                      <w:tr w:rsidR="00166881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76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166881"/>
                        </w:tc>
                        <w:tc>
                          <w:tcPr>
                            <w:tcW w:w="604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166881"/>
                        </w:tc>
                        <w:tc>
                          <w:tcPr>
                            <w:tcW w:w="81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Количественный показатель</w:t>
                            </w:r>
                          </w:p>
                        </w:tc>
                      </w:tr>
                      <w:tr w:rsidR="00166881"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3</w:t>
                            </w:r>
                          </w:p>
                        </w:tc>
                      </w:tr>
                      <w:tr w:rsidR="00166881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66881" w:rsidRDefault="001668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0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исполненным контрактам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5.9.2. Стоимостные нарушения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12 308,5</w:t>
                            </w:r>
                          </w:p>
                        </w:tc>
                      </w:tr>
                      <w:tr w:rsidR="00166881">
                        <w:trPr>
                          <w:trHeight w:hRule="exact" w:val="1606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5Л0.</w:t>
                            </w:r>
                          </w:p>
                        </w:tc>
                        <w:tc>
                          <w:tcPr>
                            <w:tcW w:w="60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27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Результативности закупок</w:t>
                            </w:r>
                          </w:p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27" w:lineRule="exact"/>
                              <w:jc w:val="left"/>
                            </w:pPr>
                            <w:r>
                              <w:rPr>
                                <w:rStyle w:val="210pt1"/>
                              </w:rPr>
                              <w:t>(востребованность и целевой характер использования полученных результатов, возможность использования полученных результатов интеллектуальной деятельности и принятие мер по их правовой охране, принятие мер по оформлению прав на движимое/недвижимое имущество, соблюдение принципов закупок)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5.10. Стоимостные нарушения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66881" w:rsidRDefault="001668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66881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76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5.11.</w:t>
                            </w:r>
                          </w:p>
                        </w:tc>
                        <w:tc>
                          <w:tcPr>
                            <w:tcW w:w="60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Иных нарушений, связанных с проведением закупок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5.11.1. Процедурные нарушения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66881" w:rsidRDefault="001668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66881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76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166881"/>
                        </w:tc>
                        <w:tc>
                          <w:tcPr>
                            <w:tcW w:w="604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166881"/>
                        </w:tc>
                        <w:tc>
                          <w:tcPr>
                            <w:tcW w:w="49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10pt0"/>
                              </w:rPr>
                              <w:t>5.11.2. Стоимостные нарушения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66881" w:rsidRDefault="001668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66881" w:rsidRDefault="0016688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2355215</wp:posOffset>
                </wp:positionV>
                <wp:extent cx="1737360" cy="165100"/>
                <wp:effectExtent l="3810" t="2540" r="1905" b="190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Руководитель аппарата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6.3pt;margin-top:185.45pt;width:136.8pt;height:13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FMsQIAALE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24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2Exact1"/>
                        </w:rPr>
                        <w:t>Руководитель аппарата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8147050</wp:posOffset>
                </wp:positionH>
                <wp:positionV relativeFrom="paragraph">
                  <wp:posOffset>2364105</wp:posOffset>
                </wp:positionV>
                <wp:extent cx="1431290" cy="165100"/>
                <wp:effectExtent l="3175" t="1905" r="3810" b="317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881" w:rsidRDefault="00285F9E">
                            <w:pPr>
                              <w:pStyle w:val="24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 xml:space="preserve">И.А.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Волковинская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641.5pt;margin-top:186.15pt;width:112.7pt;height:1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" filled="f" stroked="f">
                <v:textbox style="mso-fit-shape-to-text:t" inset="0,0,0,0">
                  <w:txbxContent>
                    <w:p w:rsidR="00166881" w:rsidRDefault="00285F9E">
                      <w:pPr>
                        <w:pStyle w:val="24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2Exact1"/>
                        </w:rPr>
                        <w:t>И.А. Волковинская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360" w:lineRule="exact"/>
      </w:pPr>
    </w:p>
    <w:p w:rsidR="00166881" w:rsidRDefault="00166881">
      <w:pPr>
        <w:spacing w:line="424" w:lineRule="exact"/>
      </w:pPr>
    </w:p>
    <w:p w:rsidR="00166881" w:rsidRDefault="00166881">
      <w:pPr>
        <w:rPr>
          <w:sz w:val="2"/>
          <w:szCs w:val="2"/>
        </w:rPr>
      </w:pPr>
    </w:p>
    <w:sectPr w:rsidR="00166881">
      <w:type w:val="continuous"/>
      <w:pgSz w:w="16840" w:h="11900" w:orient="landscape"/>
      <w:pgMar w:top="1158" w:right="1148" w:bottom="1158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95" w:rsidRDefault="00FC2F95">
      <w:r>
        <w:separator/>
      </w:r>
    </w:p>
  </w:endnote>
  <w:endnote w:type="continuationSeparator" w:id="0">
    <w:p w:rsidR="00FC2F95" w:rsidRDefault="00FC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95" w:rsidRDefault="00FC2F95">
      <w:r>
        <w:separator/>
      </w:r>
    </w:p>
  </w:footnote>
  <w:footnote w:type="continuationSeparator" w:id="0">
    <w:p w:rsidR="00FC2F95" w:rsidRDefault="00FC2F95">
      <w:r>
        <w:continuationSeparator/>
      </w:r>
    </w:p>
  </w:footnote>
  <w:footnote w:id="1">
    <w:p w:rsidR="00166881" w:rsidRDefault="00285F9E">
      <w:pPr>
        <w:pStyle w:val="a5"/>
        <w:shd w:val="clear" w:color="auto" w:fill="auto"/>
        <w:tabs>
          <w:tab w:val="left" w:pos="137"/>
        </w:tabs>
      </w:pPr>
      <w:r>
        <w:footnoteRef/>
      </w:r>
      <w:r>
        <w:tab/>
        <w:t>Федеральный закон от 02.07.2021 № 360-ФЗ.</w:t>
      </w:r>
    </w:p>
  </w:footnote>
  <w:footnote w:id="2">
    <w:p w:rsidR="00166881" w:rsidRDefault="00285F9E">
      <w:pPr>
        <w:pStyle w:val="a5"/>
        <w:shd w:val="clear" w:color="auto" w:fill="auto"/>
        <w:tabs>
          <w:tab w:val="left" w:pos="119"/>
        </w:tabs>
      </w:pPr>
      <w:r>
        <w:rPr>
          <w:vertAlign w:val="superscript"/>
        </w:rPr>
        <w:footnoteRef/>
      </w:r>
      <w:r>
        <w:tab/>
        <w:t>Субъекты малого предпринимательства.</w:t>
      </w:r>
    </w:p>
  </w:footnote>
  <w:footnote w:id="3">
    <w:p w:rsidR="00166881" w:rsidRDefault="00285F9E">
      <w:pPr>
        <w:pStyle w:val="a5"/>
        <w:shd w:val="clear" w:color="auto" w:fill="auto"/>
        <w:tabs>
          <w:tab w:val="left" w:pos="119"/>
        </w:tabs>
      </w:pPr>
      <w:r>
        <w:rPr>
          <w:vertAlign w:val="superscript"/>
        </w:rPr>
        <w:footnoteRef/>
      </w:r>
      <w:r>
        <w:tab/>
        <w:t>Социально-ориентированные некоммерческие организации.</w:t>
      </w:r>
    </w:p>
  </w:footnote>
  <w:footnote w:id="4">
    <w:p w:rsidR="00166881" w:rsidRDefault="00285F9E">
      <w:pPr>
        <w:pStyle w:val="a5"/>
        <w:shd w:val="clear" w:color="auto" w:fill="auto"/>
        <w:tabs>
          <w:tab w:val="left" w:pos="180"/>
        </w:tabs>
        <w:spacing w:line="238" w:lineRule="exact"/>
      </w:pPr>
      <w:r>
        <w:footnoteRef/>
      </w:r>
      <w:r>
        <w:tab/>
        <w:t>Контрольно-счетной палатой ЧО в 2022 году проведено контрольных мероприятий, в рамках которых, в том числе проверялась закупочная деятельность объектов аудита (контроля).</w:t>
      </w:r>
    </w:p>
  </w:footnote>
  <w:footnote w:id="5">
    <w:p w:rsidR="00166881" w:rsidRDefault="00285F9E">
      <w:pPr>
        <w:pStyle w:val="a5"/>
        <w:shd w:val="clear" w:color="auto" w:fill="auto"/>
        <w:tabs>
          <w:tab w:val="left" w:pos="151"/>
        </w:tabs>
        <w:spacing w:line="238" w:lineRule="exact"/>
      </w:pPr>
      <w:r>
        <w:footnoteRef/>
      </w:r>
      <w:r>
        <w:tab/>
        <w:t>Включая открытые сведения ЕИС.</w:t>
      </w:r>
    </w:p>
  </w:footnote>
  <w:footnote w:id="6">
    <w:p w:rsidR="00166881" w:rsidRDefault="00285F9E">
      <w:pPr>
        <w:pStyle w:val="a5"/>
        <w:shd w:val="clear" w:color="auto" w:fill="auto"/>
        <w:tabs>
          <w:tab w:val="left" w:pos="148"/>
        </w:tabs>
        <w:spacing w:line="238" w:lineRule="exact"/>
      </w:pPr>
      <w:r>
        <w:footnoteRef/>
      </w:r>
      <w:r>
        <w:tab/>
        <w:t>Федеральный закон от 06.12.2011 № 402-ФЗ «О бухгалтерском учете».</w:t>
      </w:r>
    </w:p>
  </w:footnote>
  <w:footnote w:id="7">
    <w:p w:rsidR="00166881" w:rsidRPr="001C345C" w:rsidRDefault="00285F9E">
      <w:pPr>
        <w:pStyle w:val="20"/>
        <w:shd w:val="clear" w:color="auto" w:fill="auto"/>
        <w:tabs>
          <w:tab w:val="left" w:pos="122"/>
        </w:tabs>
        <w:spacing w:line="200" w:lineRule="exact"/>
        <w:rPr>
          <w:lang w:val="ru-RU"/>
        </w:rPr>
      </w:pPr>
      <w:r>
        <w:rPr>
          <w:vertAlign w:val="superscript"/>
          <w:lang w:val="ru-RU" w:eastAsia="ru-RU" w:bidi="ru-RU"/>
        </w:rPr>
        <w:footnoteRef/>
      </w:r>
      <w:r>
        <w:rPr>
          <w:lang w:val="ru-RU" w:eastAsia="ru-RU" w:bidi="ru-RU"/>
        </w:rPr>
        <w:tab/>
      </w:r>
      <w:hyperlink r:id="rId1" w:history="1">
        <w:r>
          <w:rPr>
            <w:rStyle w:val="a3"/>
          </w:rPr>
          <w:t>http</w:t>
        </w:r>
        <w:r w:rsidRPr="001C345C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ksp</w:t>
        </w:r>
        <w:proofErr w:type="spellEnd"/>
        <w:r w:rsidRPr="001C345C">
          <w:rPr>
            <w:rStyle w:val="a3"/>
            <w:lang w:val="ru-RU"/>
          </w:rPr>
          <w:t>74.</w:t>
        </w:r>
        <w:proofErr w:type="spellStart"/>
        <w:r>
          <w:rPr>
            <w:rStyle w:val="a3"/>
          </w:rPr>
          <w:t>ru</w:t>
        </w:r>
        <w:proofErr w:type="spellEnd"/>
        <w:r w:rsidRPr="001C345C">
          <w:rPr>
            <w:rStyle w:val="a3"/>
            <w:lang w:val="ru-RU"/>
          </w:rPr>
          <w:t>/</w:t>
        </w:r>
        <w:r>
          <w:rPr>
            <w:rStyle w:val="a3"/>
          </w:rPr>
          <w:t>files</w:t>
        </w:r>
        <w:r w:rsidRPr="001C345C">
          <w:rPr>
            <w:rStyle w:val="a3"/>
            <w:lang w:val="ru-RU"/>
          </w:rPr>
          <w:t>/</w:t>
        </w:r>
        <w:r>
          <w:rPr>
            <w:rStyle w:val="a3"/>
          </w:rPr>
          <w:t>method</w:t>
        </w:r>
        <w:r w:rsidRPr="001C345C">
          <w:rPr>
            <w:rStyle w:val="a3"/>
            <w:lang w:val="ru-RU"/>
          </w:rPr>
          <w:t>/</w:t>
        </w:r>
        <w:r>
          <w:rPr>
            <w:rStyle w:val="a3"/>
          </w:rPr>
          <w:t>classifier</w:t>
        </w:r>
        <w:r w:rsidRPr="001C345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pdf</w:t>
        </w:r>
        <w:proofErr w:type="spellEnd"/>
      </w:hyperlink>
    </w:p>
  </w:footnote>
  <w:footnote w:id="8">
    <w:p w:rsidR="00166881" w:rsidRDefault="00285F9E">
      <w:pPr>
        <w:pStyle w:val="a5"/>
        <w:shd w:val="clear" w:color="auto" w:fill="auto"/>
        <w:tabs>
          <w:tab w:val="left" w:pos="318"/>
        </w:tabs>
        <w:spacing w:line="200" w:lineRule="exact"/>
        <w:ind w:left="160"/>
      </w:pPr>
      <w:r>
        <w:footnoteRef/>
      </w:r>
      <w:r>
        <w:tab/>
        <w:t>Заполняется по итогам года, при наличии информации по итогам квартала.</w:t>
      </w:r>
    </w:p>
  </w:footnote>
  <w:footnote w:id="9">
    <w:p w:rsidR="00166881" w:rsidRDefault="00285F9E">
      <w:pPr>
        <w:pStyle w:val="a5"/>
        <w:shd w:val="clear" w:color="auto" w:fill="auto"/>
        <w:tabs>
          <w:tab w:val="left" w:pos="318"/>
        </w:tabs>
        <w:spacing w:line="200" w:lineRule="exact"/>
        <w:ind w:left="160"/>
      </w:pPr>
      <w:r>
        <w:footnoteRef/>
      </w:r>
      <w:r>
        <w:tab/>
        <w:t>Показатели раздела 4 заполняются при наличии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81" w:rsidRDefault="001C34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438785</wp:posOffset>
              </wp:positionV>
              <wp:extent cx="67310" cy="153035"/>
              <wp:effectExtent l="3810" t="63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881" w:rsidRDefault="00285F9E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3789" w:rsidRPr="00F23789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05.55pt;margin-top:34.55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uqAIAAKU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" filled="f" stroked="f">
              <v:textbox style="mso-fit-shape-to-text:t" inset="0,0,0,0">
                <w:txbxContent>
                  <w:p w:rsidR="00166881" w:rsidRDefault="00285F9E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3789" w:rsidRPr="00F23789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81" w:rsidRDefault="001C34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601345</wp:posOffset>
              </wp:positionV>
              <wp:extent cx="133985" cy="153035"/>
              <wp:effectExtent l="0" t="127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881" w:rsidRDefault="00285F9E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3789" w:rsidRPr="00F23789">
                            <w:rPr>
                              <w:rStyle w:val="a9"/>
                              <w:noProof/>
                            </w:rPr>
                            <w:t>11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15.95pt;margin-top:47.35pt;width:10.5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RkqwIAAK0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" filled="f" stroked="f">
              <v:textbox style="mso-fit-shape-to-text:t" inset="0,0,0,0">
                <w:txbxContent>
                  <w:p w:rsidR="00166881" w:rsidRDefault="00285F9E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3789" w:rsidRPr="00F23789">
                      <w:rPr>
                        <w:rStyle w:val="a9"/>
                        <w:noProof/>
                      </w:rPr>
                      <w:t>11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81" w:rsidRDefault="001C34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9245600</wp:posOffset>
              </wp:positionH>
              <wp:positionV relativeFrom="page">
                <wp:posOffset>834390</wp:posOffset>
              </wp:positionV>
              <wp:extent cx="82105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881" w:rsidRDefault="00285F9E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28pt;margin-top:65.7pt;width:64.65pt;height:12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" filled="f" stroked="f">
              <v:textbox style="mso-fit-shape-to-text:t" inset="0,0,0,0">
                <w:txbxContent>
                  <w:p w:rsidR="00166881" w:rsidRDefault="00285F9E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6F8D"/>
    <w:multiLevelType w:val="multilevel"/>
    <w:tmpl w:val="A02C3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652C2B"/>
    <w:multiLevelType w:val="multilevel"/>
    <w:tmpl w:val="2C54F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86F5F"/>
    <w:multiLevelType w:val="multilevel"/>
    <w:tmpl w:val="BF467D76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81"/>
    <w:rsid w:val="00166881"/>
    <w:rsid w:val="001C345C"/>
    <w:rsid w:val="00285F9E"/>
    <w:rsid w:val="00A211E4"/>
    <w:rsid w:val="00F23789"/>
    <w:rsid w:val="00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5pt0ptExact">
    <w:name w:val="Подпись к картинке (2) + 15 pt;Курсив;Интервал 0 pt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0ptExact0">
    <w:name w:val="Подпись к картинке (2) + 15 pt;Курсив;Интервал 0 pt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TimesNewRoman7ptExact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ptExact0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ptExact1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TimesNewRoman10ptExact">
    <w:name w:val="Основной текст (6) + Times New Roman;10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BookAntiqua7ptExact">
    <w:name w:val="Основной текст (6) + Book Antiqua;7 pt Exact"/>
    <w:basedOn w:val="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5ptExact">
    <w:name w:val="Основной текст (6) + Times New Roman;7;5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1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2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3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Georgia6pt">
    <w:name w:val="Основной текст (7) + Georgia;6 pt;Полужирный"/>
    <w:basedOn w:val="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6pt">
    <w:name w:val="Основной текст (4) + 26 pt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TrebuchetMS9pt">
    <w:name w:val="Основной текст (2) + Trebuchet MS;9 pt"/>
    <w:basedOn w:val="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69" w:lineRule="exact"/>
    </w:pPr>
    <w:rPr>
      <w:sz w:val="11"/>
      <w:szCs w:val="11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  <w:ind w:hanging="2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5pt0ptExact">
    <w:name w:val="Подпись к картинке (2) + 15 pt;Курсив;Интервал 0 pt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0ptExact0">
    <w:name w:val="Подпись к картинке (2) + 15 pt;Курсив;Интервал 0 pt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TimesNewRoman7ptExact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ptExact0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ptExact1">
    <w:name w:val="Основной текст (6) + Times New Roman;7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TimesNewRoman10ptExact">
    <w:name w:val="Основной текст (6) + Times New Roman;10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BookAntiqua7ptExact">
    <w:name w:val="Основной текст (6) + Book Antiqua;7 pt Exact"/>
    <w:basedOn w:val="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TimesNewRoman75ptExact">
    <w:name w:val="Основной текст (6) + Times New Roman;7;5 pt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1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2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3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Georgia6pt">
    <w:name w:val="Основной текст (7) + Georgia;6 pt;Полужирный"/>
    <w:basedOn w:val="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6pt">
    <w:name w:val="Основной текст (4) + 26 pt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TrebuchetMS9pt">
    <w:name w:val="Основной текст (2) + Trebuchet MS;9 pt"/>
    <w:basedOn w:val="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69" w:lineRule="exact"/>
    </w:pPr>
    <w:rPr>
      <w:sz w:val="11"/>
      <w:szCs w:val="11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  <w:ind w:hanging="2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sp74.ru/files/method/classifi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2023-02-20T04:04:00Z</dcterms:created>
  <dcterms:modified xsi:type="dcterms:W3CDTF">2023-02-20T04:12:00Z</dcterms:modified>
</cp:coreProperties>
</file>