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DD" w:rsidRDefault="00A84FDD" w:rsidP="00A84FDD">
      <w:pPr>
        <w:jc w:val="right"/>
      </w:pPr>
      <w:r>
        <w:t>Приложение к приказу</w:t>
      </w:r>
    </w:p>
    <w:p w:rsidR="00A84FDD" w:rsidRDefault="00A84FDD" w:rsidP="00A84FDD">
      <w:pPr>
        <w:jc w:val="right"/>
      </w:pPr>
      <w:r>
        <w:t xml:space="preserve"> Контрольно-счетной палаты</w:t>
      </w:r>
    </w:p>
    <w:p w:rsidR="00A84FDD" w:rsidRDefault="00A84FDD" w:rsidP="00A84FDD">
      <w:pPr>
        <w:jc w:val="right"/>
      </w:pPr>
      <w:r>
        <w:t xml:space="preserve"> Карталинского муниципального района</w:t>
      </w:r>
    </w:p>
    <w:p w:rsidR="00A84FDD" w:rsidRDefault="00A84FDD" w:rsidP="00A84FDD">
      <w:pPr>
        <w:jc w:val="right"/>
      </w:pPr>
      <w:r>
        <w:t xml:space="preserve"> № 25 от 03.03.2022г.</w:t>
      </w:r>
    </w:p>
    <w:p w:rsidR="00A84FDD" w:rsidRDefault="00A84FDD" w:rsidP="00A84FDD">
      <w:pPr>
        <w:jc w:val="right"/>
      </w:pPr>
    </w:p>
    <w:tbl>
      <w:tblPr>
        <w:tblW w:w="10257" w:type="dxa"/>
        <w:tblInd w:w="-706" w:type="dxa"/>
        <w:tblLook w:val="04A0"/>
      </w:tblPr>
      <w:tblGrid>
        <w:gridCol w:w="1029"/>
        <w:gridCol w:w="7582"/>
        <w:gridCol w:w="1646"/>
      </w:tblGrid>
      <w:tr w:rsidR="00A84FDD" w:rsidRPr="00A84FDD" w:rsidTr="003C23CB">
        <w:trPr>
          <w:trHeight w:val="1185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ОТЧЕТ О РАБОТЕ  КОНТРОЛЬНО-СЧЕТНОЙ ПАЛАТЫ КАРТАЛИНСКОГО МУНИЦИПАЛЬНОГО РАЙОНА за 2021 ГОД</w:t>
            </w:r>
          </w:p>
        </w:tc>
      </w:tr>
      <w:tr w:rsidR="00A84FDD" w:rsidRPr="00A84FDD" w:rsidTr="003C23CB">
        <w:trPr>
          <w:trHeight w:val="78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Код строки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Наименование показателя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Значение показателя</w:t>
            </w:r>
          </w:p>
        </w:tc>
      </w:tr>
      <w:tr w:rsidR="00A84FDD" w:rsidRPr="00A84FDD" w:rsidTr="003C23CB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Раздел I. Сведения о проведенных контрольных мероприятиях</w:t>
            </w:r>
          </w:p>
        </w:tc>
      </w:tr>
      <w:tr w:rsidR="00A84FDD" w:rsidRPr="00A84FDD" w:rsidTr="003C23CB">
        <w:trPr>
          <w:trHeight w:val="11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проведенных контрольных мероприятий, включая совместные с Контрольно-счетной палатой Челябинской области, правоохранительными, а также иными органами финансового контроля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32</w:t>
            </w:r>
          </w:p>
        </w:tc>
      </w:tr>
      <w:tr w:rsidR="00A84FDD" w:rsidRPr="00A84FDD" w:rsidTr="003C23CB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встречных проверок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4</w:t>
            </w:r>
          </w:p>
        </w:tc>
      </w:tr>
      <w:tr w:rsidR="00A84FDD" w:rsidRPr="00A84FDD" w:rsidTr="003C23CB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29</w:t>
            </w:r>
          </w:p>
        </w:tc>
      </w:tr>
      <w:tr w:rsidR="00A84FDD" w:rsidRPr="00A84FDD" w:rsidTr="003C23CB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Раздел II. Сведения о проведенных экспертно-аналитических мероприятиях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DD" w:rsidRPr="00A84FDD" w:rsidRDefault="00A84FDD" w:rsidP="00A84FDD">
            <w:pPr>
              <w:rPr>
                <w:bCs/>
              </w:rPr>
            </w:pPr>
            <w:r w:rsidRPr="00A84FDD">
              <w:rPr>
                <w:bCs/>
              </w:rPr>
              <w:t xml:space="preserve">Количество проведенных экспертно-аналитических мероприятий (единиц) </w:t>
            </w:r>
            <w:r w:rsidRPr="00A84FDD">
              <w:rPr>
                <w:bCs/>
              </w:rPr>
              <w:br/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13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  <w:rPr>
                <w:b/>
              </w:rPr>
            </w:pPr>
            <w:r w:rsidRPr="00A84FDD">
              <w:rPr>
                <w:b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DD" w:rsidRPr="00A84FDD" w:rsidRDefault="00A84FDD" w:rsidP="00A84FDD">
            <w:r w:rsidRPr="00A84FDD">
              <w:t>Количество экспертных заключений на поступившие проекты законов, муниципальных программ и иных нормативных правовых актов Карталинского муниципального района</w:t>
            </w:r>
            <w:r w:rsidRPr="00A84FDD">
              <w:rPr>
                <w:bCs/>
              </w:rPr>
              <w:t>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13</w:t>
            </w:r>
          </w:p>
        </w:tc>
      </w:tr>
      <w:tr w:rsidR="00A84FDD" w:rsidRPr="00A84FDD" w:rsidTr="003C23C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  <w:rPr>
                <w:b/>
              </w:rPr>
            </w:pPr>
            <w:r w:rsidRPr="00A84FDD">
              <w:rPr>
                <w:b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DD" w:rsidRPr="00A84FDD" w:rsidRDefault="00A84FDD" w:rsidP="00A84FDD">
            <w:r w:rsidRPr="00A84FDD">
              <w:t>Количество заключений по иным вопросам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Раздел III. Сведения о выявленных финансовых  нарушениях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Нецелевое использование средств (тыс. рублей)</w:t>
            </w:r>
            <w:r w:rsidRPr="00A84FDD">
              <w:rPr>
                <w:b/>
                <w:bCs/>
              </w:rPr>
              <w:br/>
            </w:r>
            <w:r w:rsidRPr="00A84FDD"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/>
                <w:bCs/>
              </w:rPr>
            </w:pPr>
            <w:r w:rsidRPr="00A84FDD">
              <w:rPr>
                <w:b/>
                <w:bCs/>
              </w:rPr>
              <w:t>250,7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7.1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104,3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7.2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бюджета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146,4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Неэффективное использование средств (тыс. рублей)</w:t>
            </w:r>
            <w:r w:rsidRPr="00A84FDD">
              <w:rPr>
                <w:b/>
                <w:bCs/>
              </w:rPr>
              <w:br/>
            </w:r>
            <w:r w:rsidRPr="00A84FDD"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/>
                <w:bCs/>
              </w:rPr>
            </w:pPr>
            <w:r w:rsidRPr="00A84FDD">
              <w:rPr>
                <w:b/>
                <w:bCs/>
              </w:rPr>
              <w:t>5067,6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8.1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184,0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8.2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>бюджета 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4883,6</w:t>
            </w:r>
          </w:p>
        </w:tc>
      </w:tr>
      <w:tr w:rsidR="00A84FDD" w:rsidRPr="00A84FDD" w:rsidTr="003C23C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lastRenderedPageBreak/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Нарушения законодательства Российской Федерации о бухгалтерском учете и (или) требований по составлению бюджетной отчетности (тыс. рублей)</w:t>
            </w:r>
            <w:r w:rsidRPr="00A84FDD">
              <w:rPr>
                <w:b/>
                <w:bCs/>
              </w:rPr>
              <w:br/>
            </w:r>
            <w:r w:rsidRPr="00A84FDD"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/>
                <w:bCs/>
              </w:rPr>
            </w:pPr>
            <w:r w:rsidRPr="00A84FDD">
              <w:rPr>
                <w:b/>
                <w:bCs/>
              </w:rPr>
              <w:t>131806,8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9.1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при использовании средств  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127,1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9.2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при использовании средств бюджета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131606,0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Нарушения порядка управления и распоряжения имуществом, находящимся в муниципальной собственности муниципального образования (тыс. рублей)</w:t>
            </w:r>
            <w:r w:rsidRPr="00A84FDD">
              <w:rPr>
                <w:b/>
                <w:bCs/>
              </w:rPr>
              <w:br/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/>
                <w:bCs/>
              </w:rPr>
            </w:pPr>
            <w:r w:rsidRPr="00A84FDD">
              <w:rPr>
                <w:b/>
                <w:bCs/>
              </w:rPr>
              <w:t>527,7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Нарушения, повлекшие снижение поступлений неналоговых доходов (тыс. рублей),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/>
                <w:bCs/>
              </w:rPr>
            </w:pPr>
            <w:r w:rsidRPr="00A84FDD">
              <w:rPr>
                <w:b/>
                <w:bCs/>
              </w:rPr>
              <w:t>679,9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Cs/>
              </w:rPr>
            </w:pPr>
            <w:r w:rsidRPr="00A84FDD">
              <w:rPr>
                <w:bCs/>
              </w:rPr>
              <w:t>11.1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t>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/>
                <w:bCs/>
              </w:rPr>
            </w:pPr>
            <w:r w:rsidRPr="00A84FDD">
              <w:rPr>
                <w:b/>
                <w:bCs/>
              </w:rPr>
              <w:t>-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Cs/>
              </w:rPr>
            </w:pPr>
            <w:r w:rsidRPr="00A84FDD">
              <w:rPr>
                <w:bCs/>
              </w:rPr>
              <w:t>11.2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t>бюджета 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Cs/>
              </w:rPr>
            </w:pPr>
            <w:r w:rsidRPr="00A84FDD">
              <w:rPr>
                <w:bCs/>
              </w:rPr>
              <w:t>679,9</w:t>
            </w:r>
          </w:p>
        </w:tc>
      </w:tr>
      <w:tr w:rsidR="00A84FDD" w:rsidRPr="00A84FDD" w:rsidTr="003C23C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Нарушения законодательства Российской Федерации о  контрактной системе в сфере закупок товаров, работ, услуг для обеспечения государственных и муниципальных нужд (тыс. рублей)</w:t>
            </w:r>
            <w:r w:rsidRPr="00A84FDD">
              <w:rPr>
                <w:b/>
                <w:bCs/>
              </w:rPr>
              <w:br/>
            </w:r>
            <w:r w:rsidRPr="00A84FDD"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/>
                <w:bCs/>
              </w:rPr>
            </w:pPr>
            <w:r w:rsidRPr="00A84FDD">
              <w:rPr>
                <w:b/>
                <w:bCs/>
              </w:rPr>
              <w:t>5712,4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12.1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при использовании средств  районного 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3368,4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12.2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при использовании средств бюджета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2344,0</w:t>
            </w:r>
          </w:p>
        </w:tc>
      </w:tr>
      <w:tr w:rsidR="00A84FDD" w:rsidRPr="00A84FDD" w:rsidTr="003C23C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(тыс. рублей)</w:t>
            </w:r>
            <w:r w:rsidRPr="00A84FDD">
              <w:br/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right"/>
              <w:rPr>
                <w:b/>
                <w:bCs/>
              </w:rPr>
            </w:pPr>
            <w:r w:rsidRPr="00A84FDD">
              <w:rPr>
                <w:b/>
                <w:bCs/>
              </w:rPr>
              <w:t>3553,1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14.1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283,8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14.2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r w:rsidRPr="00A84FDD">
              <w:t xml:space="preserve">   бюджета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3269,3</w:t>
            </w:r>
          </w:p>
        </w:tc>
      </w:tr>
      <w:tr w:rsidR="00A84FDD" w:rsidRPr="00A84FDD" w:rsidTr="003C23CB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15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r w:rsidRPr="00A84FDD">
              <w:t xml:space="preserve">Устранено финансовых нарушений, выявленных в отчетном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113677,9</w:t>
            </w:r>
          </w:p>
        </w:tc>
      </w:tr>
      <w:tr w:rsidR="00A84FDD" w:rsidRPr="00A84FDD" w:rsidTr="003C23C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r w:rsidRPr="00A84FDD">
              <w:t xml:space="preserve">году (тыс. рублей)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</w:p>
        </w:tc>
      </w:tr>
      <w:tr w:rsidR="00A84FDD" w:rsidRPr="00A84FDD" w:rsidTr="003C23CB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Cs/>
              </w:rPr>
            </w:pPr>
            <w:r w:rsidRPr="00A84FDD">
              <w:rPr>
                <w:bCs/>
              </w:rPr>
              <w:t>15.1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r w:rsidRPr="00A84FDD"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111,1</w:t>
            </w:r>
          </w:p>
        </w:tc>
      </w:tr>
      <w:tr w:rsidR="00A84FDD" w:rsidRPr="00A84FDD" w:rsidTr="003C23C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16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r w:rsidRPr="00A84FDD">
              <w:t xml:space="preserve">Устранено финансовых нарушений, выявленных в периоды, предшествующие отчетному году (тыс. рублей)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-</w:t>
            </w:r>
          </w:p>
        </w:tc>
      </w:tr>
      <w:tr w:rsidR="00A84FDD" w:rsidRPr="00A84FDD" w:rsidTr="003C23C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  <w:rPr>
                <w:bCs/>
              </w:rPr>
            </w:pPr>
            <w:r w:rsidRPr="00A84FDD">
              <w:rPr>
                <w:bCs/>
              </w:rPr>
              <w:t>16.1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r w:rsidRPr="00A84FDD"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right"/>
            </w:pPr>
            <w:r w:rsidRPr="00A84FDD">
              <w:t>-</w:t>
            </w:r>
          </w:p>
        </w:tc>
      </w:tr>
      <w:tr w:rsidR="00A84FDD" w:rsidRPr="00A84FDD" w:rsidTr="003C23CB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Раздел V. Сведения о мерах, принятых по результатам контрольных и экспертно-аналитических  мероприятий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материалов, рассмотренных на заседаниях комиссии Контрольно-счетной палаты Карталинского муниципального района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7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lastRenderedPageBreak/>
              <w:t>18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направленных предписаний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19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не выполненных предписаний, сроки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направленных представлений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7</w:t>
            </w:r>
          </w:p>
        </w:tc>
      </w:tr>
      <w:tr w:rsidR="00A84FDD" w:rsidRPr="00A84FDD" w:rsidTr="003C23CB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не выполненных представлений, сроки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bookmarkStart w:id="0" w:name="_Hlk32388125"/>
            <w:r w:rsidRPr="00A84FDD">
              <w:rPr>
                <w:b/>
                <w:bCs/>
              </w:rPr>
              <w:t>21-1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направленных уведомлений о применении бюджетных мер принуждения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информационных писем, направленных  в органы государственной власти Челябинской области, органы местного самоуправления 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19</w:t>
            </w:r>
          </w:p>
        </w:tc>
      </w:tr>
      <w:tr w:rsidR="00A84FDD" w:rsidRPr="00A84FDD" w:rsidTr="003C23C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протоколов о совершении административных правонарушений, направленных на рассмотрение в судебные органы или орган, уполномоченный рассматривать дела об административных правонарушениях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материалов, переданных в правоохранительные органы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15</w:t>
            </w:r>
          </w:p>
        </w:tc>
      </w:tr>
      <w:tr w:rsidR="00A84FDD" w:rsidRPr="00A84FDD" w:rsidTr="003C23CB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Количество реализованных органами государственной власти и органами местного самоуправления, организациями  предложений по результатам контрольных и экспертно-аналитических мероприятий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2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Возбуждено уголовных дел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Привлечено к административной ответственности  (человек),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27-1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должностных и физических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27-2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юридических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-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Привлечено к дисциплинарной ответственности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15</w:t>
            </w:r>
          </w:p>
        </w:tc>
      </w:tr>
      <w:tr w:rsidR="00A84FDD" w:rsidRPr="00A84FDD" w:rsidTr="003C23CB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Раздел VI.  Освещение деятельности Контрольно-счетной палаты</w:t>
            </w:r>
          </w:p>
        </w:tc>
      </w:tr>
      <w:tr w:rsidR="00A84FDD" w:rsidRPr="00A84FDD" w:rsidTr="003C23C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DD" w:rsidRPr="00A84FDD" w:rsidRDefault="00A84FDD" w:rsidP="00A84FDD">
            <w:pPr>
              <w:jc w:val="center"/>
              <w:rPr>
                <w:b/>
                <w:bCs/>
              </w:rPr>
            </w:pPr>
            <w:r w:rsidRPr="00A84FDD">
              <w:rPr>
                <w:b/>
                <w:bCs/>
              </w:rPr>
              <w:t>29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DD" w:rsidRPr="00A84FDD" w:rsidRDefault="00A84FDD" w:rsidP="00A84FDD">
            <w:pPr>
              <w:rPr>
                <w:b/>
                <w:bCs/>
              </w:rPr>
            </w:pPr>
            <w:r w:rsidRPr="00A84FDD">
              <w:rPr>
                <w:b/>
                <w:bCs/>
              </w:rPr>
              <w:t>Информация о деятельности Контрольно-счетной палаты Карталинского муниципального района в средствах массовой информации (количество материалов)</w:t>
            </w:r>
            <w:r w:rsidRPr="00A84FDD">
              <w:rPr>
                <w:b/>
                <w:bCs/>
              </w:rPr>
              <w:br/>
            </w:r>
            <w:r w:rsidRPr="00A84FDD"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DD" w:rsidRPr="00A84FDD" w:rsidRDefault="00A84FDD" w:rsidP="00A84FDD">
            <w:pPr>
              <w:jc w:val="center"/>
              <w:rPr>
                <w:bCs/>
              </w:rPr>
            </w:pPr>
            <w:r w:rsidRPr="00A84FDD">
              <w:rPr>
                <w:bCs/>
              </w:rPr>
              <w:t>11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29.1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DD" w:rsidRPr="00A84FDD" w:rsidRDefault="00A84FDD" w:rsidP="00A84FDD">
            <w:r w:rsidRPr="00A84FDD">
              <w:t xml:space="preserve">   на сайте Контрольно-счетной палаты Карталинского муниципального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9</w:t>
            </w:r>
          </w:p>
        </w:tc>
      </w:tr>
      <w:tr w:rsidR="00A84FDD" w:rsidRPr="00A84FDD" w:rsidTr="003C23C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29.2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DD" w:rsidRPr="00A84FDD" w:rsidRDefault="00A84FDD" w:rsidP="00A84FDD">
            <w:r w:rsidRPr="00A84FDD">
              <w:t xml:space="preserve">   в печатных изданиях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DD" w:rsidRPr="00A84FDD" w:rsidRDefault="00A84FDD" w:rsidP="00A84FDD">
            <w:pPr>
              <w:jc w:val="center"/>
            </w:pPr>
            <w:r w:rsidRPr="00A84FDD">
              <w:t>2</w:t>
            </w:r>
          </w:p>
        </w:tc>
      </w:tr>
      <w:bookmarkEnd w:id="0"/>
    </w:tbl>
    <w:p w:rsidR="00A84FDD" w:rsidRPr="00A84FDD" w:rsidRDefault="00A84FDD" w:rsidP="00A84FDD">
      <w:pPr>
        <w:autoSpaceDE w:val="0"/>
        <w:autoSpaceDN w:val="0"/>
        <w:rPr>
          <w:lang w:eastAsia="en-US"/>
        </w:rPr>
      </w:pPr>
    </w:p>
    <w:p w:rsidR="00A84FDD" w:rsidRPr="00A84FDD" w:rsidRDefault="00A84FDD" w:rsidP="00A84FDD"/>
    <w:sectPr w:rsidR="00A84FDD" w:rsidRPr="00A84FDD" w:rsidSect="0028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DA0"/>
    <w:rsid w:val="002804B1"/>
    <w:rsid w:val="00351DA0"/>
    <w:rsid w:val="00465C59"/>
    <w:rsid w:val="007D21BA"/>
    <w:rsid w:val="00A1074D"/>
    <w:rsid w:val="00A84FDD"/>
    <w:rsid w:val="00EC2DC9"/>
    <w:rsid w:val="00EF3F14"/>
    <w:rsid w:val="00FB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4F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21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</cp:revision>
  <cp:lastPrinted>2022-03-03T03:42:00Z</cp:lastPrinted>
  <dcterms:created xsi:type="dcterms:W3CDTF">2022-03-03T03:23:00Z</dcterms:created>
  <dcterms:modified xsi:type="dcterms:W3CDTF">2022-03-04T09:16:00Z</dcterms:modified>
</cp:coreProperties>
</file>