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9FF" w:rsidRPr="005159FF" w:rsidRDefault="005159FF" w:rsidP="005159FF">
      <w:pPr>
        <w:ind w:firstLine="709"/>
        <w:jc w:val="center"/>
        <w:rPr>
          <w:sz w:val="28"/>
          <w:szCs w:val="28"/>
        </w:rPr>
      </w:pPr>
      <w:r w:rsidRPr="005159FF">
        <w:rPr>
          <w:sz w:val="28"/>
          <w:szCs w:val="28"/>
        </w:rPr>
        <w:t>Отчет от 14.06.2022 № 5</w:t>
      </w:r>
    </w:p>
    <w:p w:rsidR="005159FF" w:rsidRPr="005159FF" w:rsidRDefault="005159FF" w:rsidP="005159FF">
      <w:pPr>
        <w:ind w:firstLine="709"/>
        <w:jc w:val="center"/>
        <w:rPr>
          <w:sz w:val="28"/>
          <w:szCs w:val="28"/>
        </w:rPr>
      </w:pPr>
      <w:r w:rsidRPr="005159FF">
        <w:rPr>
          <w:sz w:val="28"/>
          <w:szCs w:val="28"/>
        </w:rPr>
        <w:t>о результатах контрольного мероприятия</w:t>
      </w:r>
    </w:p>
    <w:p w:rsidR="005159FF" w:rsidRPr="005159FF" w:rsidRDefault="005159FF" w:rsidP="005159FF">
      <w:pPr>
        <w:ind w:firstLine="709"/>
        <w:jc w:val="center"/>
        <w:rPr>
          <w:rFonts w:eastAsiaTheme="minorEastAsia"/>
          <w:sz w:val="28"/>
          <w:szCs w:val="28"/>
        </w:rPr>
      </w:pPr>
      <w:r w:rsidRPr="005159FF">
        <w:rPr>
          <w:rFonts w:eastAsiaTheme="minorEastAsia"/>
          <w:sz w:val="28"/>
          <w:szCs w:val="28"/>
        </w:rPr>
        <w:t xml:space="preserve">«Проверка финансово-хозяйственной деятельности в муниципальном учреждении «Дом культуры п. </w:t>
      </w:r>
      <w:proofErr w:type="spellStart"/>
      <w:r w:rsidRPr="005159FF">
        <w:rPr>
          <w:rFonts w:eastAsiaTheme="minorEastAsia"/>
          <w:sz w:val="28"/>
          <w:szCs w:val="28"/>
        </w:rPr>
        <w:t>Новокаолиновый</w:t>
      </w:r>
      <w:proofErr w:type="spellEnd"/>
      <w:r w:rsidR="004A39E4">
        <w:rPr>
          <w:rFonts w:eastAsiaTheme="minorEastAsia"/>
          <w:sz w:val="28"/>
          <w:szCs w:val="28"/>
        </w:rPr>
        <w:t xml:space="preserve"> </w:t>
      </w:r>
      <w:proofErr w:type="spellStart"/>
      <w:r w:rsidRPr="005159FF">
        <w:rPr>
          <w:rFonts w:eastAsiaTheme="minorEastAsia"/>
          <w:sz w:val="28"/>
          <w:szCs w:val="28"/>
        </w:rPr>
        <w:t>Еленинского</w:t>
      </w:r>
      <w:proofErr w:type="spellEnd"/>
      <w:r w:rsidRPr="005159FF">
        <w:rPr>
          <w:rFonts w:eastAsiaTheme="minorEastAsia"/>
          <w:sz w:val="28"/>
          <w:szCs w:val="28"/>
        </w:rPr>
        <w:t xml:space="preserve"> сельского поселения».</w:t>
      </w:r>
    </w:p>
    <w:p w:rsidR="005159FF" w:rsidRPr="005159FF" w:rsidRDefault="005159FF" w:rsidP="005159FF">
      <w:pPr>
        <w:ind w:firstLine="709"/>
        <w:jc w:val="both"/>
        <w:rPr>
          <w:rFonts w:eastAsiaTheme="minorEastAsia"/>
          <w:sz w:val="28"/>
          <w:szCs w:val="28"/>
        </w:rPr>
      </w:pPr>
      <w:r w:rsidRPr="005159FF">
        <w:rPr>
          <w:sz w:val="28"/>
          <w:szCs w:val="28"/>
        </w:rPr>
        <w:t xml:space="preserve">Отчет составлен начальником отдела Контрольно-счетной палаты Карталинского муниципального района (далее - КСП) </w:t>
      </w:r>
      <w:proofErr w:type="spellStart"/>
      <w:r w:rsidRPr="005159FF">
        <w:rPr>
          <w:sz w:val="28"/>
          <w:szCs w:val="28"/>
        </w:rPr>
        <w:t>Нурегеевой</w:t>
      </w:r>
      <w:proofErr w:type="spellEnd"/>
      <w:r w:rsidRPr="005159FF">
        <w:rPr>
          <w:sz w:val="28"/>
          <w:szCs w:val="28"/>
        </w:rPr>
        <w:t xml:space="preserve"> Г. К. по результатам проверки, проведенной на основании </w:t>
      </w:r>
      <w:r w:rsidRPr="005159FF">
        <w:rPr>
          <w:rFonts w:eastAsiaTheme="minorEastAsia"/>
          <w:sz w:val="28"/>
          <w:szCs w:val="28"/>
        </w:rPr>
        <w:t xml:space="preserve">пункта 1.15 </w:t>
      </w:r>
      <w:r w:rsidRPr="005159FF">
        <w:rPr>
          <w:sz w:val="28"/>
          <w:szCs w:val="28"/>
        </w:rPr>
        <w:t xml:space="preserve">плана работы КСП на 2022 год. Цель контрольного мероприятия: </w:t>
      </w:r>
      <w:r w:rsidRPr="005159FF">
        <w:rPr>
          <w:rFonts w:eastAsiaTheme="minorEastAsia"/>
          <w:sz w:val="28"/>
          <w:szCs w:val="28"/>
        </w:rPr>
        <w:t xml:space="preserve">проверка соблюдения законодательства Российской Федерации, нормативных актов Челябинской области, Карталинского муниципального района и </w:t>
      </w:r>
      <w:proofErr w:type="spellStart"/>
      <w:r w:rsidRPr="005159FF">
        <w:rPr>
          <w:rFonts w:eastAsiaTheme="minorEastAsia"/>
          <w:sz w:val="28"/>
          <w:szCs w:val="28"/>
        </w:rPr>
        <w:t>Еленинского</w:t>
      </w:r>
      <w:proofErr w:type="spellEnd"/>
      <w:r w:rsidRPr="005159FF">
        <w:rPr>
          <w:rFonts w:eastAsiaTheme="minorEastAsia"/>
          <w:sz w:val="28"/>
          <w:szCs w:val="28"/>
        </w:rPr>
        <w:t xml:space="preserve"> сельского поселения при использовании бюджетных средств и имущества, находящегося в муниципальной собственности. Объект проверки: муниципальное учреждение Дом культуры п. </w:t>
      </w:r>
      <w:proofErr w:type="spellStart"/>
      <w:r w:rsidRPr="005159FF">
        <w:rPr>
          <w:rFonts w:eastAsiaTheme="minorEastAsia"/>
          <w:sz w:val="28"/>
          <w:szCs w:val="28"/>
        </w:rPr>
        <w:t>Новокаолиновый</w:t>
      </w:r>
      <w:proofErr w:type="spellEnd"/>
      <w:r w:rsidR="001848E0">
        <w:rPr>
          <w:rFonts w:eastAsiaTheme="minorEastAsia"/>
          <w:sz w:val="28"/>
          <w:szCs w:val="28"/>
        </w:rPr>
        <w:t xml:space="preserve"> </w:t>
      </w:r>
      <w:proofErr w:type="spellStart"/>
      <w:r w:rsidRPr="005159FF">
        <w:rPr>
          <w:rFonts w:eastAsiaTheme="minorEastAsia"/>
          <w:sz w:val="28"/>
          <w:szCs w:val="28"/>
        </w:rPr>
        <w:t>Еленинского</w:t>
      </w:r>
      <w:proofErr w:type="spellEnd"/>
      <w:r w:rsidRPr="005159FF">
        <w:rPr>
          <w:rFonts w:eastAsiaTheme="minorEastAsia"/>
          <w:sz w:val="28"/>
          <w:szCs w:val="28"/>
        </w:rPr>
        <w:t xml:space="preserve"> сельского поселения. Проверяемый период: 2021 год (другие периоды при необходимости). </w:t>
      </w:r>
      <w:r w:rsidRPr="005159FF">
        <w:rPr>
          <w:sz w:val="28"/>
          <w:szCs w:val="28"/>
        </w:rPr>
        <w:t xml:space="preserve">В соответствии с программой контрольного мероприятия проверено использование бюджетных средств на </w:t>
      </w:r>
      <w:r w:rsidRPr="005159FF">
        <w:rPr>
          <w:rFonts w:eastAsiaTheme="minorEastAsia"/>
          <w:sz w:val="28"/>
          <w:szCs w:val="28"/>
        </w:rPr>
        <w:t xml:space="preserve">сумму 4989291 рубль 51 копейка. </w:t>
      </w:r>
    </w:p>
    <w:p w:rsidR="005159FF" w:rsidRPr="005159FF" w:rsidRDefault="005159FF" w:rsidP="005159FF">
      <w:pPr>
        <w:ind w:firstLine="709"/>
        <w:jc w:val="both"/>
        <w:rPr>
          <w:rFonts w:eastAsiaTheme="minorEastAsia"/>
          <w:sz w:val="28"/>
          <w:szCs w:val="28"/>
        </w:rPr>
      </w:pPr>
      <w:r w:rsidRPr="005159FF">
        <w:rPr>
          <w:rFonts w:eastAsiaTheme="minorEastAsia"/>
          <w:sz w:val="28"/>
          <w:szCs w:val="28"/>
        </w:rPr>
        <w:t>По результатам контрольного мероприятия выявлены следующие финансовые нарушения и недостатки:</w:t>
      </w:r>
    </w:p>
    <w:p w:rsidR="005159FF" w:rsidRPr="005159FF" w:rsidRDefault="005159FF" w:rsidP="005159FF">
      <w:pPr>
        <w:jc w:val="both"/>
        <w:rPr>
          <w:rFonts w:eastAsiaTheme="minorEastAsia"/>
          <w:sz w:val="28"/>
          <w:szCs w:val="28"/>
        </w:rPr>
      </w:pPr>
      <w:r w:rsidRPr="005159FF">
        <w:rPr>
          <w:rFonts w:eastAsiaTheme="minorEastAsia"/>
          <w:sz w:val="28"/>
          <w:szCs w:val="28"/>
        </w:rPr>
        <w:t>- несоблюдение требований бюджетного законодательства РФ при исполнении бюджета (нарушение порядка применения бюджетной классификации РФ</w:t>
      </w:r>
      <w:r w:rsidRPr="005159FF">
        <w:rPr>
          <w:rFonts w:eastAsia="Calibri"/>
          <w:sz w:val="28"/>
          <w:szCs w:val="28"/>
          <w:lang w:eastAsia="en-US"/>
        </w:rPr>
        <w:t>;</w:t>
      </w:r>
      <w:r w:rsidRPr="005159FF">
        <w:rPr>
          <w:rFonts w:eastAsiaTheme="minorEastAsia"/>
          <w:sz w:val="28"/>
          <w:szCs w:val="28"/>
        </w:rPr>
        <w:t xml:space="preserve"> принятие бюджетных обязательств в размерах, превышающих утвержденные лимиты бюджетных обязательств; </w:t>
      </w:r>
      <w:r w:rsidRPr="005159FF">
        <w:rPr>
          <w:rFonts w:eastAsiaTheme="minorEastAsia"/>
          <w:spacing w:val="-1"/>
          <w:sz w:val="28"/>
          <w:szCs w:val="28"/>
        </w:rPr>
        <w:t xml:space="preserve">неэффективное использование бюджетных средств на сумму </w:t>
      </w:r>
      <w:r w:rsidRPr="005159FF">
        <w:rPr>
          <w:rFonts w:eastAsiaTheme="minorEastAsia" w:cstheme="minorBidi"/>
          <w:spacing w:val="-1"/>
          <w:sz w:val="28"/>
          <w:szCs w:val="28"/>
        </w:rPr>
        <w:t>20,1 тыс. рублей;</w:t>
      </w:r>
      <w:r w:rsidRPr="005159FF">
        <w:rPr>
          <w:rFonts w:eastAsiaTheme="minorEastAsia"/>
          <w:sz w:val="28"/>
          <w:szCs w:val="28"/>
        </w:rPr>
        <w:t>нарушение порядка и условий оплаты труда на сумму 30,0 тыс. рублей; нарушение порядка обеспечения открытости и доступности сведений, содержащихся в документах, самих документов муниципальных учреждений путем размещения на официальном сайте в информационно-телекоммуникационной сети «Интернет»),</w:t>
      </w:r>
    </w:p>
    <w:p w:rsidR="005159FF" w:rsidRPr="005159FF" w:rsidRDefault="005159FF" w:rsidP="005159FF">
      <w:pPr>
        <w:jc w:val="both"/>
        <w:rPr>
          <w:rFonts w:eastAsiaTheme="minorEastAsia"/>
          <w:sz w:val="28"/>
          <w:szCs w:val="28"/>
        </w:rPr>
      </w:pPr>
      <w:r w:rsidRPr="005159FF">
        <w:rPr>
          <w:rFonts w:eastAsiaTheme="minorEastAsia"/>
          <w:sz w:val="28"/>
          <w:szCs w:val="28"/>
        </w:rPr>
        <w:t>- нарушения ведения бухгалтерского учета (нарушение требований, предъявляемых к денежному измерению объектов бухгалтерского учета экономического субъекта в валюте РФ; нарушение порядка учета операций с наличными денежными средствами; нарушение требований, предъявляемых к регистру бухгалтерского учета);</w:t>
      </w:r>
    </w:p>
    <w:p w:rsidR="005159FF" w:rsidRPr="005159FF" w:rsidRDefault="005159FF" w:rsidP="005159FF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5159FF">
        <w:rPr>
          <w:rFonts w:eastAsiaTheme="minorEastAsia"/>
          <w:sz w:val="28"/>
          <w:szCs w:val="28"/>
        </w:rPr>
        <w:t>- нарушения в сфере управления и распоряжения муниципальной собственностью (несоблюдение требования государственной регистрации прав на недвижимое имущество и сделок с ним);</w:t>
      </w:r>
    </w:p>
    <w:p w:rsidR="005159FF" w:rsidRPr="005159FF" w:rsidRDefault="005159FF" w:rsidP="005159FF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5159FF">
        <w:rPr>
          <w:rFonts w:eastAsiaTheme="minorEastAsia"/>
          <w:sz w:val="28"/>
          <w:szCs w:val="28"/>
        </w:rPr>
        <w:t>- нарушения при осуществлении муниципальных закупок (несоблюдение порядка заключения договора на поставку товаров);</w:t>
      </w:r>
    </w:p>
    <w:p w:rsidR="005159FF" w:rsidRPr="005159FF" w:rsidRDefault="005159FF" w:rsidP="005159FF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5159FF">
        <w:rPr>
          <w:rFonts w:eastAsiaTheme="minorEastAsia"/>
          <w:sz w:val="28"/>
          <w:szCs w:val="28"/>
        </w:rPr>
        <w:t>- иные нарушения.</w:t>
      </w:r>
    </w:p>
    <w:p w:rsidR="005159FF" w:rsidRPr="005159FF" w:rsidRDefault="005159FF" w:rsidP="005159FF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5159FF">
        <w:rPr>
          <w:rFonts w:eastAsiaTheme="minorEastAsia"/>
          <w:sz w:val="28"/>
          <w:szCs w:val="28"/>
        </w:rPr>
        <w:t xml:space="preserve">Для принятия мер по устранению выявленных нарушений направлено представление в адрес директора муниципальное учреждение Дом культуры п. </w:t>
      </w:r>
      <w:proofErr w:type="spellStart"/>
      <w:r w:rsidRPr="005159FF">
        <w:rPr>
          <w:rFonts w:eastAsiaTheme="minorEastAsia"/>
          <w:sz w:val="28"/>
          <w:szCs w:val="28"/>
        </w:rPr>
        <w:t>Новокаолиновый</w:t>
      </w:r>
      <w:proofErr w:type="spellEnd"/>
      <w:r w:rsidR="001848E0">
        <w:rPr>
          <w:rFonts w:eastAsiaTheme="minorEastAsia"/>
          <w:sz w:val="28"/>
          <w:szCs w:val="28"/>
        </w:rPr>
        <w:t xml:space="preserve"> </w:t>
      </w:r>
      <w:proofErr w:type="spellStart"/>
      <w:r w:rsidRPr="005159FF">
        <w:rPr>
          <w:rFonts w:eastAsiaTheme="minorEastAsia"/>
          <w:sz w:val="28"/>
          <w:szCs w:val="28"/>
        </w:rPr>
        <w:t>Еленинского</w:t>
      </w:r>
      <w:proofErr w:type="spellEnd"/>
      <w:r w:rsidRPr="005159FF">
        <w:rPr>
          <w:rFonts w:eastAsiaTheme="minorEastAsia"/>
          <w:sz w:val="28"/>
          <w:szCs w:val="28"/>
        </w:rPr>
        <w:t xml:space="preserve"> сельского поселения. Информация о результатах контрольного мероприятия направлена Главе и Совет депутатов </w:t>
      </w:r>
      <w:proofErr w:type="spellStart"/>
      <w:r w:rsidRPr="005159FF">
        <w:rPr>
          <w:rFonts w:eastAsiaTheme="minorEastAsia"/>
          <w:sz w:val="28"/>
          <w:szCs w:val="28"/>
        </w:rPr>
        <w:t>Еленинского</w:t>
      </w:r>
      <w:proofErr w:type="spellEnd"/>
      <w:r w:rsidRPr="005159FF">
        <w:rPr>
          <w:rFonts w:eastAsiaTheme="minorEastAsia"/>
          <w:sz w:val="28"/>
          <w:szCs w:val="28"/>
        </w:rPr>
        <w:t xml:space="preserve"> сельского поселения, Собрание депутатов Карталинского муниципального района. </w:t>
      </w:r>
    </w:p>
    <w:p w:rsidR="00EF3F14" w:rsidRDefault="00EF3F14"/>
    <w:sectPr w:rsidR="00EF3F14" w:rsidSect="005159F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C30"/>
    <w:rsid w:val="001848E0"/>
    <w:rsid w:val="002738CC"/>
    <w:rsid w:val="004A39E4"/>
    <w:rsid w:val="004C7E5A"/>
    <w:rsid w:val="005159FF"/>
    <w:rsid w:val="00563C30"/>
    <w:rsid w:val="005F6A6C"/>
    <w:rsid w:val="00EC2DC9"/>
    <w:rsid w:val="00EF3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738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c400</cp:lastModifiedBy>
  <cp:revision>5</cp:revision>
  <cp:lastPrinted>2022-06-15T04:39:00Z</cp:lastPrinted>
  <dcterms:created xsi:type="dcterms:W3CDTF">2022-06-15T04:37:00Z</dcterms:created>
  <dcterms:modified xsi:type="dcterms:W3CDTF">2022-06-16T07:53:00Z</dcterms:modified>
</cp:coreProperties>
</file>